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8"/>
        <w:tblW w:w="5494" w:type="pct"/>
        <w:tblLook w:val="00A0" w:firstRow="1" w:lastRow="0" w:firstColumn="1" w:lastColumn="0" w:noHBand="0" w:noVBand="0"/>
      </w:tblPr>
      <w:tblGrid>
        <w:gridCol w:w="4534"/>
        <w:gridCol w:w="5669"/>
      </w:tblGrid>
      <w:tr w:rsidR="006D1F4C" w:rsidRPr="00B9353A">
        <w:tc>
          <w:tcPr>
            <w:tcW w:w="2222" w:type="pct"/>
          </w:tcPr>
          <w:p w:rsidR="006D1F4C" w:rsidRPr="00B9353A" w:rsidRDefault="006D1F4C" w:rsidP="00B9353A">
            <w:pPr>
              <w:jc w:val="center"/>
              <w:rPr>
                <w:sz w:val="26"/>
                <w:szCs w:val="26"/>
              </w:rPr>
            </w:pPr>
            <w:r w:rsidRPr="00B9353A">
              <w:rPr>
                <w:sz w:val="26"/>
                <w:szCs w:val="26"/>
              </w:rPr>
              <w:t>SỞ GD-ĐT NINH BÌNH</w:t>
            </w:r>
          </w:p>
          <w:p w:rsidR="006D1F4C" w:rsidRPr="00B9353A" w:rsidRDefault="006D1F4C" w:rsidP="00B9353A">
            <w:pPr>
              <w:jc w:val="center"/>
              <w:rPr>
                <w:sz w:val="26"/>
                <w:szCs w:val="26"/>
              </w:rPr>
            </w:pPr>
            <w:r w:rsidRPr="00B9353A">
              <w:rPr>
                <w:b/>
                <w:bCs/>
                <w:sz w:val="26"/>
                <w:szCs w:val="26"/>
              </w:rPr>
              <w:t>TRƯỜNG THPT LƯƠNG VĂN TỤY</w:t>
            </w:r>
          </w:p>
          <w:p w:rsidR="006D1F4C" w:rsidRPr="00B9353A" w:rsidRDefault="006D1F4C" w:rsidP="00B9353A">
            <w:pPr>
              <w:jc w:val="center"/>
              <w:rPr>
                <w:sz w:val="26"/>
                <w:szCs w:val="26"/>
              </w:rPr>
            </w:pPr>
          </w:p>
          <w:p w:rsidR="006D1F4C" w:rsidRPr="00B9353A" w:rsidRDefault="006D1F4C" w:rsidP="00B9353A">
            <w:pPr>
              <w:jc w:val="center"/>
              <w:rPr>
                <w:sz w:val="26"/>
                <w:szCs w:val="26"/>
              </w:rPr>
            </w:pPr>
            <w:r w:rsidRPr="00B9353A">
              <w:rPr>
                <w:sz w:val="26"/>
                <w:szCs w:val="26"/>
              </w:rPr>
              <w:t>Số:       /TB - LVT</w:t>
            </w:r>
          </w:p>
        </w:tc>
        <w:tc>
          <w:tcPr>
            <w:tcW w:w="2778" w:type="pct"/>
          </w:tcPr>
          <w:p w:rsidR="006D1F4C" w:rsidRPr="00B9353A" w:rsidRDefault="006D1F4C" w:rsidP="00B9353A">
            <w:pPr>
              <w:jc w:val="center"/>
              <w:rPr>
                <w:sz w:val="26"/>
                <w:szCs w:val="26"/>
              </w:rPr>
            </w:pPr>
            <w:r w:rsidRPr="00B9353A">
              <w:rPr>
                <w:b/>
                <w:bCs/>
                <w:sz w:val="26"/>
                <w:szCs w:val="26"/>
              </w:rPr>
              <w:t>CỘNG HOÀ XÃ HỘI CHỦ NGHĨA VIỆT NAM</w:t>
            </w:r>
          </w:p>
          <w:p w:rsidR="006D1F4C" w:rsidRPr="00B9353A" w:rsidRDefault="006D1F4C" w:rsidP="00B9353A">
            <w:pPr>
              <w:jc w:val="center"/>
              <w:rPr>
                <w:b/>
                <w:bCs/>
                <w:sz w:val="26"/>
                <w:szCs w:val="26"/>
              </w:rPr>
            </w:pPr>
            <w:r w:rsidRPr="00B9353A">
              <w:rPr>
                <w:b/>
                <w:bCs/>
                <w:sz w:val="26"/>
                <w:szCs w:val="26"/>
              </w:rPr>
              <w:t>Độc lập - Tự do - Hạnh phúc</w:t>
            </w:r>
          </w:p>
          <w:p w:rsidR="006D1F4C" w:rsidRPr="00B9353A" w:rsidRDefault="006D1F4C" w:rsidP="00B9353A">
            <w:pPr>
              <w:jc w:val="center"/>
              <w:rPr>
                <w:b/>
                <w:bCs/>
                <w:sz w:val="26"/>
                <w:szCs w:val="26"/>
              </w:rPr>
            </w:pPr>
          </w:p>
          <w:p w:rsidR="006D1F4C" w:rsidRPr="00B9353A" w:rsidRDefault="006D1F4C" w:rsidP="00B9353A">
            <w:pPr>
              <w:jc w:val="center"/>
              <w:rPr>
                <w:i/>
                <w:iCs/>
                <w:sz w:val="26"/>
                <w:szCs w:val="26"/>
              </w:rPr>
            </w:pPr>
            <w:r w:rsidRPr="00B9353A">
              <w:rPr>
                <w:i/>
                <w:iCs/>
                <w:sz w:val="26"/>
                <w:szCs w:val="26"/>
              </w:rPr>
              <w:t>Ninh Bình, ngày 09 tháng 5 năm 2016</w:t>
            </w:r>
          </w:p>
        </w:tc>
      </w:tr>
    </w:tbl>
    <w:p w:rsidR="006D1F4C" w:rsidRPr="00B9353A" w:rsidRDefault="006D1F4C" w:rsidP="00B9353A">
      <w:pPr>
        <w:shd w:val="clear" w:color="auto" w:fill="FFFFFF"/>
        <w:jc w:val="both"/>
        <w:rPr>
          <w:sz w:val="28"/>
          <w:szCs w:val="28"/>
        </w:rPr>
      </w:pPr>
    </w:p>
    <w:p w:rsidR="006D1F4C" w:rsidRPr="00605CB8" w:rsidRDefault="006D1F4C" w:rsidP="00605CB8">
      <w:pPr>
        <w:shd w:val="clear" w:color="auto" w:fill="FFFFFF"/>
        <w:jc w:val="center"/>
        <w:rPr>
          <w:b/>
          <w:bCs/>
          <w:sz w:val="30"/>
          <w:szCs w:val="30"/>
        </w:rPr>
      </w:pPr>
      <w:r w:rsidRPr="00605CB8">
        <w:rPr>
          <w:b/>
          <w:bCs/>
          <w:sz w:val="30"/>
          <w:szCs w:val="30"/>
        </w:rPr>
        <w:t>THÔNG TIN TUYỂN SINH NĂM HỌC 2016 - 2017</w:t>
      </w:r>
    </w:p>
    <w:p w:rsidR="006D1F4C" w:rsidRPr="00B9353A" w:rsidRDefault="006D1F4C" w:rsidP="00B9353A">
      <w:pPr>
        <w:shd w:val="clear" w:color="auto" w:fill="FFFFFF"/>
        <w:jc w:val="both"/>
        <w:rPr>
          <w:sz w:val="28"/>
          <w:szCs w:val="28"/>
        </w:rPr>
      </w:pPr>
      <w:r w:rsidRPr="00B9353A">
        <w:rPr>
          <w:b/>
          <w:bCs/>
          <w:sz w:val="28"/>
          <w:szCs w:val="28"/>
        </w:rPr>
        <w:t>I. Chỉ tiêu tuyển sinh, môn thi, đăng ký nguyên vọng và xét trúng tuyển.</w:t>
      </w:r>
    </w:p>
    <w:p w:rsidR="006D1F4C" w:rsidRPr="00B9353A" w:rsidRDefault="006D1F4C" w:rsidP="00B9353A">
      <w:pPr>
        <w:jc w:val="both"/>
        <w:rPr>
          <w:b/>
          <w:bCs/>
          <w:sz w:val="28"/>
          <w:szCs w:val="28"/>
        </w:rPr>
      </w:pPr>
      <w:r w:rsidRPr="00B9353A">
        <w:rPr>
          <w:b/>
          <w:bCs/>
          <w:sz w:val="28"/>
          <w:szCs w:val="28"/>
        </w:rPr>
        <w:t>1. Chỉ tiêu tuyển sinh:</w:t>
      </w:r>
    </w:p>
    <w:p w:rsidR="006D1F4C" w:rsidRPr="00B9353A" w:rsidRDefault="006D1F4C" w:rsidP="00B9353A">
      <w:pPr>
        <w:pStyle w:val="ListParagraph"/>
        <w:ind w:left="0" w:firstLine="720"/>
        <w:jc w:val="both"/>
      </w:pPr>
      <w:r w:rsidRPr="00B9353A">
        <w:t xml:space="preserve">Năm học 2016 – 2017 Trường THPT Chuyên  Lương Văn Tụy tuyển 10 lớp chuyên: Toán, Vật lý, Hóa học,Tin học, Sinh học, Ngữ văn, Lịch sử, Địa lý, tiếng Anh, tiếng Pháp với  350 chỉ tiêu và 02 lớp không chuyên với 76 chỉ tiêu. </w:t>
      </w:r>
    </w:p>
    <w:p w:rsidR="006D1F4C" w:rsidRPr="00B9353A" w:rsidRDefault="006D1F4C" w:rsidP="00B9353A">
      <w:pPr>
        <w:shd w:val="clear" w:color="auto" w:fill="FFFFFF"/>
        <w:jc w:val="both"/>
        <w:rPr>
          <w:b/>
          <w:bCs/>
          <w:sz w:val="28"/>
          <w:szCs w:val="28"/>
        </w:rPr>
      </w:pPr>
      <w:r w:rsidRPr="00B9353A">
        <w:rPr>
          <w:b/>
          <w:bCs/>
          <w:sz w:val="28"/>
          <w:szCs w:val="28"/>
        </w:rPr>
        <w:t>2. Môn thi :</w:t>
      </w:r>
    </w:p>
    <w:p w:rsidR="006D1F4C" w:rsidRPr="00B9353A" w:rsidRDefault="006D1F4C" w:rsidP="00B9353A">
      <w:pPr>
        <w:shd w:val="clear" w:color="auto" w:fill="FFFFFF"/>
        <w:ind w:firstLine="360"/>
        <w:jc w:val="both"/>
        <w:rPr>
          <w:sz w:val="28"/>
          <w:szCs w:val="28"/>
        </w:rPr>
      </w:pPr>
      <w:r w:rsidRPr="00B9353A">
        <w:rPr>
          <w:sz w:val="28"/>
          <w:szCs w:val="28"/>
        </w:rPr>
        <w:t xml:space="preserve">Mỗi thí sinh dự thi 04 môn trong đó 03 môn thi chung đề với thí sinh thi vào lớp 10 trong toàn tỉnh là Toán , Ngữ văn, tiếng Anh và 01 bài thi môn chuyên.  Hình thức thi: thi viết (tự luận hoặc kết hợp tự luận với trắc nghiệm), riêng </w:t>
      </w:r>
      <w:r w:rsidRPr="00B9353A">
        <w:rPr>
          <w:b/>
          <w:bCs/>
          <w:sz w:val="28"/>
          <w:szCs w:val="28"/>
        </w:rPr>
        <w:t>môn chuyên Tiếng Anh</w:t>
      </w:r>
      <w:r w:rsidRPr="00B9353A">
        <w:rPr>
          <w:sz w:val="28"/>
          <w:szCs w:val="28"/>
        </w:rPr>
        <w:t xml:space="preserve"> thi viết kết hợp tự luận với trắc nghiệm và thi kỹ năng nói.</w:t>
      </w:r>
    </w:p>
    <w:p w:rsidR="006D1F4C" w:rsidRPr="00B9353A" w:rsidRDefault="006D1F4C" w:rsidP="00B9353A">
      <w:pPr>
        <w:shd w:val="clear" w:color="auto" w:fill="FFFFFF"/>
        <w:jc w:val="both"/>
        <w:rPr>
          <w:b/>
          <w:bCs/>
          <w:sz w:val="28"/>
          <w:szCs w:val="28"/>
        </w:rPr>
      </w:pPr>
      <w:r w:rsidRPr="00B9353A">
        <w:rPr>
          <w:b/>
          <w:bCs/>
          <w:sz w:val="28"/>
          <w:szCs w:val="28"/>
        </w:rPr>
        <w:t>3. Đăng ký nguyện vọng:</w:t>
      </w:r>
    </w:p>
    <w:p w:rsidR="006D1F4C" w:rsidRPr="00B9353A" w:rsidRDefault="006D1F4C" w:rsidP="00B9353A">
      <w:pPr>
        <w:shd w:val="clear" w:color="auto" w:fill="FFFFFF"/>
        <w:jc w:val="both"/>
        <w:rPr>
          <w:b/>
          <w:bCs/>
          <w:sz w:val="28"/>
          <w:szCs w:val="28"/>
        </w:rPr>
      </w:pPr>
      <w:r w:rsidRPr="00B9353A">
        <w:rPr>
          <w:b/>
          <w:bCs/>
          <w:sz w:val="28"/>
          <w:szCs w:val="28"/>
        </w:rPr>
        <w:t>Thí sinh có thể có đến 4 nguyện vọng:</w:t>
      </w:r>
    </w:p>
    <w:p w:rsidR="006D1F4C" w:rsidRPr="00B9353A" w:rsidRDefault="006D1F4C" w:rsidP="00B9353A">
      <w:pPr>
        <w:shd w:val="clear" w:color="auto" w:fill="FFFFFF"/>
        <w:ind w:firstLine="360"/>
        <w:jc w:val="both"/>
        <w:rPr>
          <w:sz w:val="28"/>
          <w:szCs w:val="28"/>
        </w:rPr>
      </w:pPr>
      <w:r w:rsidRPr="00B9353A">
        <w:rPr>
          <w:sz w:val="28"/>
          <w:szCs w:val="28"/>
        </w:rPr>
        <w:t>-    Nguyện vọng 1: đăng ký dự thi và xét tuyển vào 01 lớp chuyên.</w:t>
      </w:r>
    </w:p>
    <w:p w:rsidR="006D1F4C" w:rsidRPr="00B9353A" w:rsidRDefault="006D1F4C" w:rsidP="00B9353A">
      <w:pPr>
        <w:pStyle w:val="ListParagraph"/>
        <w:numPr>
          <w:ilvl w:val="0"/>
          <w:numId w:val="1"/>
        </w:numPr>
        <w:ind w:hanging="360"/>
        <w:jc w:val="both"/>
        <w:rPr>
          <w:lang w:val="vi-VN" w:eastAsia="vi-VN"/>
        </w:rPr>
      </w:pPr>
      <w:r w:rsidRPr="00B9353A">
        <w:rPr>
          <w:lang w:eastAsia="vi-VN"/>
        </w:rPr>
        <w:t xml:space="preserve">Nguyện vọng 2: </w:t>
      </w:r>
      <w:r w:rsidRPr="00B9353A">
        <w:rPr>
          <w:lang w:val="vi-VN" w:eastAsia="vi-VN"/>
        </w:rPr>
        <w:t xml:space="preserve">Thí sinh đăng </w:t>
      </w:r>
      <w:r w:rsidRPr="00B9353A">
        <w:rPr>
          <w:lang w:eastAsia="vi-VN"/>
        </w:rPr>
        <w:t>thi</w:t>
      </w:r>
      <w:r w:rsidRPr="00B9353A">
        <w:rPr>
          <w:lang w:val="vi-VN" w:eastAsia="vi-VN"/>
        </w:rPr>
        <w:t xml:space="preserve"> chuyên Toán được đăng ký thêm nguyện vọng 2 xét tuy</w:t>
      </w:r>
      <w:r w:rsidRPr="00B9353A">
        <w:rPr>
          <w:lang w:eastAsia="vi-VN"/>
        </w:rPr>
        <w:t>ể</w:t>
      </w:r>
      <w:r w:rsidRPr="00B9353A">
        <w:rPr>
          <w:lang w:val="vi-VN" w:eastAsia="vi-VN"/>
        </w:rPr>
        <w:t>n vào lớp chuyên Tin học.</w:t>
      </w:r>
      <w:r w:rsidRPr="00B9353A">
        <w:rPr>
          <w:lang w:eastAsia="vi-VN"/>
        </w:rPr>
        <w:t xml:space="preserve"> </w:t>
      </w:r>
      <w:r w:rsidRPr="00B9353A">
        <w:rPr>
          <w:lang w:val="vi-VN" w:eastAsia="vi-VN"/>
        </w:rPr>
        <w:t xml:space="preserve">Thí sinh đăng ký </w:t>
      </w:r>
      <w:r w:rsidRPr="00B9353A">
        <w:rPr>
          <w:lang w:eastAsia="vi-VN"/>
        </w:rPr>
        <w:t xml:space="preserve">thi chuyên Anh </w:t>
      </w:r>
      <w:r w:rsidRPr="00B9353A">
        <w:rPr>
          <w:lang w:val="vi-VN" w:eastAsia="vi-VN"/>
        </w:rPr>
        <w:t>được đăng ký thêm nguyện vọng 2 xét tuyển vào lớp chuyên Tiếng Pháp.</w:t>
      </w:r>
    </w:p>
    <w:p w:rsidR="006D1F4C" w:rsidRPr="00B9353A" w:rsidRDefault="006D1F4C" w:rsidP="00B9353A">
      <w:pPr>
        <w:pStyle w:val="ListParagraph"/>
        <w:numPr>
          <w:ilvl w:val="0"/>
          <w:numId w:val="1"/>
        </w:numPr>
        <w:ind w:hanging="360"/>
        <w:jc w:val="both"/>
        <w:rPr>
          <w:lang w:val="vi-VN" w:eastAsia="vi-VN"/>
        </w:rPr>
      </w:pPr>
      <w:r w:rsidRPr="00B9353A">
        <w:rPr>
          <w:lang w:eastAsia="vi-VN"/>
        </w:rPr>
        <w:t xml:space="preserve">Nguyện vọng 3: </w:t>
      </w:r>
      <w:r w:rsidRPr="00B9353A">
        <w:rPr>
          <w:lang w:val="vi-VN" w:eastAsia="vi-VN"/>
        </w:rPr>
        <w:t xml:space="preserve">Thí sinh có hộ khẩu thường trú tại TP Ninh Bình </w:t>
      </w:r>
      <w:r w:rsidRPr="00B9353A">
        <w:rPr>
          <w:lang w:eastAsia="vi-VN"/>
        </w:rPr>
        <w:t xml:space="preserve">(từ 01 năm trở lên) </w:t>
      </w:r>
      <w:r w:rsidRPr="00B9353A">
        <w:rPr>
          <w:lang w:val="vi-VN" w:eastAsia="vi-VN"/>
        </w:rPr>
        <w:t>được đăng ký thêm nguyện vọng 3 đ</w:t>
      </w:r>
      <w:r w:rsidRPr="00B9353A">
        <w:rPr>
          <w:lang w:eastAsia="vi-VN"/>
        </w:rPr>
        <w:t>ể</w:t>
      </w:r>
      <w:r w:rsidRPr="00B9353A">
        <w:rPr>
          <w:lang w:val="vi-VN" w:eastAsia="vi-VN"/>
        </w:rPr>
        <w:t xml:space="preserve"> xét tuy</w:t>
      </w:r>
      <w:r w:rsidRPr="00B9353A">
        <w:rPr>
          <w:lang w:eastAsia="vi-VN"/>
        </w:rPr>
        <w:t>ể</w:t>
      </w:r>
      <w:r w:rsidRPr="00B9353A">
        <w:rPr>
          <w:lang w:val="vi-VN" w:eastAsia="vi-VN"/>
        </w:rPr>
        <w:t>n vào hệ không chuyên.</w:t>
      </w:r>
    </w:p>
    <w:p w:rsidR="006D1F4C" w:rsidRPr="00B9353A" w:rsidRDefault="006D1F4C" w:rsidP="00B9353A">
      <w:pPr>
        <w:pStyle w:val="ListParagraph"/>
        <w:numPr>
          <w:ilvl w:val="0"/>
          <w:numId w:val="1"/>
        </w:numPr>
        <w:ind w:hanging="360"/>
        <w:jc w:val="both"/>
        <w:rPr>
          <w:lang w:val="vi-VN" w:eastAsia="vi-VN"/>
        </w:rPr>
      </w:pPr>
      <w:r w:rsidRPr="00B9353A">
        <w:rPr>
          <w:lang w:eastAsia="vi-VN"/>
        </w:rPr>
        <w:t xml:space="preserve">Nguyện vọng 4: </w:t>
      </w:r>
      <w:r w:rsidRPr="00B9353A">
        <w:rPr>
          <w:lang w:val="vi-VN" w:eastAsia="vi-VN"/>
        </w:rPr>
        <w:t>Thí sinh phải đăng ký nguyện vọng 4 vào 01 trường THPT (hoặc Trung tâm GDTX) nơi đăng ký hộ kh</w:t>
      </w:r>
      <w:r w:rsidRPr="00B9353A">
        <w:rPr>
          <w:lang w:eastAsia="vi-VN"/>
        </w:rPr>
        <w:t>ẩu</w:t>
      </w:r>
      <w:r w:rsidRPr="00B9353A">
        <w:rPr>
          <w:lang w:val="vi-VN" w:eastAsia="vi-VN"/>
        </w:rPr>
        <w:t xml:space="preserve"> thường trú</w:t>
      </w:r>
      <w:r w:rsidRPr="00B9353A">
        <w:rPr>
          <w:lang w:eastAsia="vi-VN"/>
        </w:rPr>
        <w:t xml:space="preserve"> để xét tuyển trong trường hợp không trúng tuyển vào trường chuyên.</w:t>
      </w:r>
    </w:p>
    <w:p w:rsidR="006D1F4C" w:rsidRPr="00B9353A" w:rsidRDefault="006D1F4C" w:rsidP="00B9353A">
      <w:pPr>
        <w:shd w:val="clear" w:color="auto" w:fill="FFFFFF"/>
        <w:jc w:val="both"/>
        <w:rPr>
          <w:b/>
          <w:bCs/>
          <w:sz w:val="28"/>
          <w:szCs w:val="28"/>
        </w:rPr>
      </w:pPr>
      <w:r w:rsidRPr="00B9353A">
        <w:rPr>
          <w:b/>
          <w:bCs/>
          <w:sz w:val="28"/>
          <w:szCs w:val="28"/>
        </w:rPr>
        <w:t>4. Xét trúng tuyển:</w:t>
      </w:r>
    </w:p>
    <w:p w:rsidR="006D1F4C" w:rsidRPr="00B9353A" w:rsidRDefault="006D1F4C" w:rsidP="00B9353A">
      <w:pPr>
        <w:shd w:val="clear" w:color="auto" w:fill="FFFFFF"/>
        <w:ind w:firstLine="720"/>
        <w:jc w:val="both"/>
        <w:rPr>
          <w:b/>
          <w:bCs/>
          <w:sz w:val="28"/>
          <w:szCs w:val="28"/>
        </w:rPr>
      </w:pPr>
      <w:r w:rsidRPr="00B9353A">
        <w:rPr>
          <w:b/>
          <w:bCs/>
          <w:sz w:val="28"/>
          <w:szCs w:val="28"/>
        </w:rPr>
        <w:t xml:space="preserve">Điểm xét tuyển lớp chuyên </w:t>
      </w:r>
      <w:r w:rsidRPr="00B9353A">
        <w:rPr>
          <w:sz w:val="28"/>
          <w:szCs w:val="28"/>
        </w:rPr>
        <w:t xml:space="preserve">= điểm Toán + điểm Ngữ văn + điểm tiếng Anh + </w:t>
      </w:r>
      <w:r w:rsidRPr="00274611">
        <w:rPr>
          <w:b/>
          <w:bCs/>
          <w:sz w:val="28"/>
          <w:szCs w:val="28"/>
        </w:rPr>
        <w:t xml:space="preserve">điểm môn chuyên x </w:t>
      </w:r>
      <w:r w:rsidRPr="00B9353A">
        <w:rPr>
          <w:b/>
          <w:bCs/>
          <w:sz w:val="28"/>
          <w:szCs w:val="28"/>
        </w:rPr>
        <w:t>2 + điểm khuyến khích.</w:t>
      </w:r>
    </w:p>
    <w:p w:rsidR="006D1F4C" w:rsidRPr="00B9353A" w:rsidRDefault="006D1F4C" w:rsidP="00B9353A">
      <w:pPr>
        <w:shd w:val="clear" w:color="auto" w:fill="FFFFFF"/>
        <w:ind w:firstLine="720"/>
        <w:jc w:val="both"/>
        <w:rPr>
          <w:b/>
          <w:bCs/>
          <w:sz w:val="28"/>
          <w:szCs w:val="28"/>
        </w:rPr>
      </w:pPr>
      <w:r w:rsidRPr="00B9353A">
        <w:rPr>
          <w:b/>
          <w:bCs/>
          <w:sz w:val="28"/>
          <w:szCs w:val="28"/>
        </w:rPr>
        <w:t xml:space="preserve">Điểm xét tuyển lớp không chuyên </w:t>
      </w:r>
      <w:r w:rsidRPr="00B9353A">
        <w:rPr>
          <w:sz w:val="28"/>
          <w:szCs w:val="28"/>
        </w:rPr>
        <w:t xml:space="preserve">= điểm Toán + điểm Ngữ văn + điểm tiếng Anh + điểm môn chuyên + </w:t>
      </w:r>
      <w:r w:rsidRPr="00B9353A">
        <w:rPr>
          <w:b/>
          <w:bCs/>
          <w:sz w:val="28"/>
          <w:szCs w:val="28"/>
        </w:rPr>
        <w:t>điểm khuyến khích.</w:t>
      </w:r>
    </w:p>
    <w:p w:rsidR="006D1F4C" w:rsidRPr="00B9353A" w:rsidRDefault="006D1F4C" w:rsidP="00B9353A">
      <w:pPr>
        <w:shd w:val="clear" w:color="auto" w:fill="FFFFFF"/>
        <w:ind w:firstLine="720"/>
        <w:jc w:val="both"/>
        <w:rPr>
          <w:sz w:val="28"/>
          <w:szCs w:val="28"/>
        </w:rPr>
      </w:pPr>
      <w:r w:rsidRPr="00B9353A">
        <w:rPr>
          <w:b/>
          <w:bCs/>
          <w:sz w:val="28"/>
          <w:szCs w:val="28"/>
        </w:rPr>
        <w:t>Cách thức xét tuyển:</w:t>
      </w:r>
      <w:r w:rsidRPr="00B9353A">
        <w:rPr>
          <w:sz w:val="28"/>
          <w:szCs w:val="28"/>
        </w:rPr>
        <w:t xml:space="preserve"> </w:t>
      </w:r>
    </w:p>
    <w:p w:rsidR="006D1F4C" w:rsidRPr="00B9353A" w:rsidRDefault="006D1F4C" w:rsidP="00B9353A">
      <w:pPr>
        <w:shd w:val="clear" w:color="auto" w:fill="FFFFFF"/>
        <w:ind w:firstLine="720"/>
        <w:jc w:val="both"/>
        <w:rPr>
          <w:sz w:val="28"/>
          <w:szCs w:val="28"/>
        </w:rPr>
      </w:pPr>
      <w:r w:rsidRPr="00B9353A">
        <w:rPr>
          <w:sz w:val="28"/>
          <w:szCs w:val="28"/>
        </w:rPr>
        <w:t xml:space="preserve">- Xét trúng tuyển vào lớp chuyên trước, sau đó xét trúng tuyển lớp không chuyên đối với thí sinh có nguyện vọng 3. </w:t>
      </w:r>
    </w:p>
    <w:p w:rsidR="006D1F4C" w:rsidRPr="00B9353A" w:rsidRDefault="006D1F4C" w:rsidP="00B9353A">
      <w:pPr>
        <w:shd w:val="clear" w:color="auto" w:fill="FFFFFF"/>
        <w:ind w:firstLine="720"/>
        <w:jc w:val="both"/>
        <w:rPr>
          <w:b/>
          <w:bCs/>
          <w:sz w:val="28"/>
          <w:szCs w:val="28"/>
        </w:rPr>
      </w:pPr>
      <w:r w:rsidRPr="00B9353A">
        <w:rPr>
          <w:b/>
          <w:bCs/>
          <w:sz w:val="28"/>
          <w:szCs w:val="28"/>
        </w:rPr>
        <w:t xml:space="preserve">- Trường hợp thí sinh không trúng tuyển vào trường chuyên: Điểm thi được tự động được chuyển về xét tuyển như các thí sinh dự thi tại trường đăng ký nguyện vọng 4 (Hồ sơ của thí sinh được trường THPT chuyên Lương Văn Tụy bàn giao cho trường thí sinh đăng ký nguyện vọng 4, </w:t>
      </w:r>
      <w:r>
        <w:rPr>
          <w:b/>
          <w:bCs/>
          <w:sz w:val="28"/>
          <w:szCs w:val="28"/>
        </w:rPr>
        <w:t xml:space="preserve">thí sinh </w:t>
      </w:r>
      <w:r w:rsidRPr="00B9353A">
        <w:rPr>
          <w:b/>
          <w:bCs/>
          <w:sz w:val="28"/>
          <w:szCs w:val="28"/>
        </w:rPr>
        <w:t>không phải đến rút tại trường chuyên).</w:t>
      </w:r>
    </w:p>
    <w:p w:rsidR="006D1F4C" w:rsidRDefault="006D1F4C" w:rsidP="00B9353A">
      <w:pPr>
        <w:shd w:val="clear" w:color="auto" w:fill="FFFFFF"/>
        <w:jc w:val="both"/>
        <w:rPr>
          <w:b/>
          <w:bCs/>
          <w:sz w:val="28"/>
          <w:szCs w:val="28"/>
        </w:rPr>
      </w:pPr>
    </w:p>
    <w:p w:rsidR="006D1F4C" w:rsidRDefault="006D1F4C" w:rsidP="00B9353A">
      <w:pPr>
        <w:shd w:val="clear" w:color="auto" w:fill="FFFFFF"/>
        <w:jc w:val="both"/>
        <w:rPr>
          <w:b/>
          <w:bCs/>
          <w:sz w:val="28"/>
          <w:szCs w:val="28"/>
        </w:rPr>
      </w:pPr>
    </w:p>
    <w:p w:rsidR="006D1F4C" w:rsidRPr="00B9353A" w:rsidRDefault="006D1F4C" w:rsidP="00B9353A">
      <w:pPr>
        <w:shd w:val="clear" w:color="auto" w:fill="FFFFFF"/>
        <w:jc w:val="both"/>
        <w:rPr>
          <w:sz w:val="28"/>
          <w:szCs w:val="28"/>
        </w:rPr>
      </w:pPr>
      <w:r w:rsidRPr="00B9353A">
        <w:rPr>
          <w:b/>
          <w:bCs/>
          <w:sz w:val="28"/>
          <w:szCs w:val="28"/>
        </w:rPr>
        <w:lastRenderedPageBreak/>
        <w:t xml:space="preserve">II. Điều kiện, </w:t>
      </w:r>
      <w:r>
        <w:rPr>
          <w:b/>
          <w:bCs/>
          <w:sz w:val="28"/>
          <w:szCs w:val="28"/>
        </w:rPr>
        <w:t xml:space="preserve">hồ sơ </w:t>
      </w:r>
      <w:r w:rsidRPr="00B9353A">
        <w:rPr>
          <w:b/>
          <w:bCs/>
          <w:sz w:val="28"/>
          <w:szCs w:val="28"/>
        </w:rPr>
        <w:t xml:space="preserve">đăng kí dự </w:t>
      </w:r>
      <w:r>
        <w:rPr>
          <w:b/>
          <w:bCs/>
          <w:sz w:val="28"/>
          <w:szCs w:val="28"/>
        </w:rPr>
        <w:t>thi</w:t>
      </w:r>
    </w:p>
    <w:p w:rsidR="006D1F4C" w:rsidRDefault="006D1F4C" w:rsidP="00B9353A">
      <w:pPr>
        <w:shd w:val="clear" w:color="auto" w:fill="FFFFFF"/>
        <w:jc w:val="both"/>
        <w:rPr>
          <w:b/>
          <w:bCs/>
          <w:sz w:val="28"/>
          <w:szCs w:val="28"/>
        </w:rPr>
      </w:pPr>
      <w:r w:rsidRPr="00B9353A">
        <w:rPr>
          <w:b/>
          <w:bCs/>
          <w:sz w:val="28"/>
          <w:szCs w:val="28"/>
        </w:rPr>
        <w:t>1. Điều kiện dự</w:t>
      </w:r>
      <w:r>
        <w:rPr>
          <w:b/>
          <w:bCs/>
          <w:sz w:val="28"/>
          <w:szCs w:val="28"/>
        </w:rPr>
        <w:t xml:space="preserve"> thi</w:t>
      </w:r>
    </w:p>
    <w:p w:rsidR="006D1F4C" w:rsidRDefault="006D1F4C" w:rsidP="00B9353A">
      <w:pPr>
        <w:shd w:val="clear" w:color="auto" w:fill="FFFFFF"/>
        <w:jc w:val="both"/>
        <w:rPr>
          <w:sz w:val="28"/>
          <w:szCs w:val="28"/>
        </w:rPr>
      </w:pPr>
      <w:r>
        <w:rPr>
          <w:b/>
          <w:bCs/>
          <w:sz w:val="28"/>
          <w:szCs w:val="28"/>
        </w:rPr>
        <w:tab/>
      </w:r>
      <w:r w:rsidRPr="00E241C9">
        <w:rPr>
          <w:sz w:val="28"/>
          <w:szCs w:val="28"/>
        </w:rPr>
        <w:t>Có đủ hồ sơ theo quy định</w:t>
      </w:r>
      <w:r>
        <w:rPr>
          <w:sz w:val="28"/>
          <w:szCs w:val="28"/>
        </w:rPr>
        <w:t>.</w:t>
      </w:r>
    </w:p>
    <w:p w:rsidR="006D1F4C" w:rsidRPr="00E241C9" w:rsidRDefault="006D1F4C" w:rsidP="00E241C9">
      <w:pPr>
        <w:shd w:val="clear" w:color="auto" w:fill="FFFFFF"/>
        <w:ind w:firstLine="720"/>
        <w:jc w:val="both"/>
        <w:rPr>
          <w:sz w:val="28"/>
          <w:szCs w:val="28"/>
        </w:rPr>
      </w:pPr>
      <w:r>
        <w:rPr>
          <w:sz w:val="28"/>
          <w:szCs w:val="28"/>
        </w:rPr>
        <w:t>H</w:t>
      </w:r>
      <w:r w:rsidRPr="00E241C9">
        <w:rPr>
          <w:sz w:val="28"/>
          <w:szCs w:val="28"/>
        </w:rPr>
        <w:t>ộ khẩu thường trú tại Ninh Bình đăng ký trước tháng 6 năm 2015 hoặc có cha hay mẹ là cán bộ, viên chức, lực lượng vũ trang công tác tại Ninh Bình.</w:t>
      </w:r>
    </w:p>
    <w:p w:rsidR="006D1F4C" w:rsidRDefault="006D1F4C" w:rsidP="00B9353A">
      <w:pPr>
        <w:ind w:firstLine="720"/>
        <w:jc w:val="both"/>
        <w:rPr>
          <w:sz w:val="28"/>
          <w:szCs w:val="28"/>
        </w:rPr>
      </w:pPr>
      <w:r>
        <w:rPr>
          <w:sz w:val="28"/>
          <w:szCs w:val="28"/>
        </w:rPr>
        <w:t xml:space="preserve">Thí sinh dự thi </w:t>
      </w:r>
      <w:r w:rsidRPr="00B9353A">
        <w:rPr>
          <w:b/>
          <w:bCs/>
          <w:sz w:val="28"/>
          <w:szCs w:val="28"/>
        </w:rPr>
        <w:t xml:space="preserve">phải qua vòng 1 </w:t>
      </w:r>
      <w:r>
        <w:rPr>
          <w:sz w:val="28"/>
          <w:szCs w:val="28"/>
        </w:rPr>
        <w:t xml:space="preserve">xét hồ sơ (cách tính điểm chi tiết vòng 1 xem trong hướng dẫn của Sở GDĐT Ninh Bình) trong đó điều kiện tối thiểu để dự thi vào trường chuyên: </w:t>
      </w:r>
      <w:r w:rsidRPr="00B9353A">
        <w:rPr>
          <w:sz w:val="28"/>
          <w:szCs w:val="28"/>
        </w:rPr>
        <w:t>tốt nghiệp THCS năm học 2015-2016, kết quả xếp loại hạnh kiểm, học lực cả năm học của các lớp 7, 8, 9 cấp THCS từ khá trở</w:t>
      </w:r>
      <w:r>
        <w:rPr>
          <w:sz w:val="28"/>
          <w:szCs w:val="28"/>
        </w:rPr>
        <w:t xml:space="preserve"> lên. </w:t>
      </w:r>
    </w:p>
    <w:p w:rsidR="006D1F4C" w:rsidRPr="00D6450F" w:rsidRDefault="006D1F4C" w:rsidP="00D6450F">
      <w:pPr>
        <w:spacing w:line="360" w:lineRule="exact"/>
        <w:ind w:firstLine="720"/>
        <w:rPr>
          <w:sz w:val="26"/>
          <w:szCs w:val="26"/>
        </w:rPr>
      </w:pPr>
      <w:r>
        <w:rPr>
          <w:sz w:val="28"/>
          <w:szCs w:val="28"/>
        </w:rPr>
        <w:t>Thông tin chi tiết xem Quyết định 492a/QĐ-UBND ngày 8/4/2016 của UBND t</w:t>
      </w:r>
      <w:r w:rsidRPr="00D6450F">
        <w:rPr>
          <w:sz w:val="28"/>
          <w:szCs w:val="28"/>
        </w:rPr>
        <w:t>ỉnh Ninh Bình</w:t>
      </w:r>
      <w:r>
        <w:rPr>
          <w:sz w:val="28"/>
          <w:szCs w:val="28"/>
        </w:rPr>
        <w:t xml:space="preserve"> và hướng dẫn số </w:t>
      </w:r>
      <w:r w:rsidRPr="007F2955">
        <w:rPr>
          <w:sz w:val="26"/>
          <w:szCs w:val="26"/>
        </w:rPr>
        <w:t xml:space="preserve"> </w:t>
      </w:r>
      <w:r w:rsidRPr="00D6450F">
        <w:rPr>
          <w:sz w:val="28"/>
          <w:szCs w:val="28"/>
        </w:rPr>
        <w:t>420 /SGDĐT-KTKĐ</w:t>
      </w:r>
      <w:r>
        <w:rPr>
          <w:sz w:val="28"/>
          <w:szCs w:val="28"/>
        </w:rPr>
        <w:t xml:space="preserve"> ngày 5/5/2016 của Sở GDĐT Ninh Bình (có đăng trên </w:t>
      </w:r>
      <w:r w:rsidRPr="00A51236">
        <w:rPr>
          <w:i/>
          <w:iCs/>
          <w:sz w:val="28"/>
          <w:szCs w:val="28"/>
        </w:rPr>
        <w:t>website luongvantuy.edu.vn</w:t>
      </w:r>
      <w:r>
        <w:rPr>
          <w:sz w:val="28"/>
          <w:szCs w:val="28"/>
        </w:rPr>
        <w:t>).</w:t>
      </w:r>
    </w:p>
    <w:p w:rsidR="006D1F4C" w:rsidRPr="00274611" w:rsidRDefault="006D1F4C" w:rsidP="00D6450F">
      <w:pPr>
        <w:jc w:val="both"/>
        <w:rPr>
          <w:b/>
          <w:bCs/>
          <w:sz w:val="28"/>
          <w:szCs w:val="28"/>
        </w:rPr>
      </w:pPr>
      <w:r w:rsidRPr="00D6450F">
        <w:rPr>
          <w:b/>
          <w:bCs/>
          <w:sz w:val="28"/>
          <w:szCs w:val="28"/>
        </w:rPr>
        <w:t>2. Hồ sơ dự thi</w:t>
      </w:r>
    </w:p>
    <w:p w:rsidR="006D1F4C" w:rsidRPr="00274611" w:rsidRDefault="006D1F4C" w:rsidP="00D6450F">
      <w:pPr>
        <w:spacing w:line="360" w:lineRule="exact"/>
        <w:ind w:firstLine="720"/>
        <w:jc w:val="both"/>
        <w:rPr>
          <w:sz w:val="28"/>
          <w:szCs w:val="28"/>
        </w:rPr>
      </w:pPr>
      <w:r w:rsidRPr="00274611">
        <w:rPr>
          <w:sz w:val="28"/>
          <w:szCs w:val="28"/>
        </w:rPr>
        <w:t xml:space="preserve">- Túi hồ sơ đăng ký dự thi có đầy đủ thông tin tuyển sinh, chế độ chính sách ưu tiên đối với học sinh trường chuyên có thể mua tại trường THPT chuyên Lương Văn Tụy, </w:t>
      </w:r>
      <w:r w:rsidRPr="00274611">
        <w:rPr>
          <w:b/>
          <w:bCs/>
          <w:sz w:val="28"/>
          <w:szCs w:val="28"/>
        </w:rPr>
        <w:t>hoặc nhận miễn phí tại các Phòng Giáo dục Đào tạo Tp Tam Điệp, Huyện Kim Sơn, Yên Khánh, Yên Mô, Nho Quan, Gia Viễn.</w:t>
      </w:r>
      <w:r w:rsidRPr="00274611">
        <w:rPr>
          <w:sz w:val="28"/>
          <w:szCs w:val="28"/>
        </w:rPr>
        <w:t xml:space="preserve"> Thí sinh có thể mua và dùng túi hồ sơ phát hành tại trường THPT thuộc địa bàn nơi đăng ký hộ khẩu thường trú. </w:t>
      </w:r>
    </w:p>
    <w:p w:rsidR="006D1F4C" w:rsidRPr="00274611" w:rsidRDefault="006D1F4C" w:rsidP="00D6450F">
      <w:pPr>
        <w:spacing w:line="360" w:lineRule="exact"/>
        <w:ind w:firstLine="720"/>
        <w:jc w:val="both"/>
        <w:rPr>
          <w:sz w:val="28"/>
          <w:szCs w:val="28"/>
        </w:rPr>
      </w:pPr>
      <w:r w:rsidRPr="00274611">
        <w:rPr>
          <w:sz w:val="28"/>
          <w:szCs w:val="28"/>
        </w:rPr>
        <w:t>- Hồ sơ đăng ký dự thi gồm:</w:t>
      </w:r>
    </w:p>
    <w:p w:rsidR="006D1F4C" w:rsidRPr="00274611" w:rsidRDefault="006D1F4C" w:rsidP="00D6450F">
      <w:pPr>
        <w:spacing w:line="360" w:lineRule="exact"/>
        <w:ind w:firstLine="720"/>
        <w:jc w:val="both"/>
        <w:rPr>
          <w:sz w:val="28"/>
          <w:szCs w:val="28"/>
        </w:rPr>
      </w:pPr>
      <w:r w:rsidRPr="00274611">
        <w:rPr>
          <w:sz w:val="28"/>
          <w:szCs w:val="28"/>
        </w:rPr>
        <w:t>+ Đơn xin dự thi và xét tuyển.</w:t>
      </w:r>
    </w:p>
    <w:p w:rsidR="006D1F4C" w:rsidRPr="00274611" w:rsidRDefault="006D1F4C" w:rsidP="00D6450F">
      <w:pPr>
        <w:spacing w:line="360" w:lineRule="exact"/>
        <w:ind w:firstLine="720"/>
        <w:jc w:val="both"/>
        <w:rPr>
          <w:sz w:val="28"/>
          <w:szCs w:val="28"/>
        </w:rPr>
      </w:pPr>
      <w:r w:rsidRPr="00274611">
        <w:rPr>
          <w:sz w:val="28"/>
          <w:szCs w:val="28"/>
        </w:rPr>
        <w:t xml:space="preserve">+ Học bạ THCS (bản chính). </w:t>
      </w:r>
    </w:p>
    <w:p w:rsidR="006D1F4C" w:rsidRPr="00274611" w:rsidRDefault="006D1F4C" w:rsidP="00D6450F">
      <w:pPr>
        <w:spacing w:line="360" w:lineRule="exact"/>
        <w:ind w:firstLine="720"/>
        <w:jc w:val="both"/>
        <w:rPr>
          <w:sz w:val="28"/>
          <w:szCs w:val="28"/>
        </w:rPr>
      </w:pPr>
      <w:r w:rsidRPr="00274611">
        <w:rPr>
          <w:sz w:val="28"/>
          <w:szCs w:val="28"/>
        </w:rPr>
        <w:t>+ Giấy khai sinh (bản sao).</w:t>
      </w:r>
    </w:p>
    <w:p w:rsidR="006D1F4C" w:rsidRPr="00274611" w:rsidRDefault="006D1F4C" w:rsidP="00D6450F">
      <w:pPr>
        <w:spacing w:line="360" w:lineRule="exact"/>
        <w:ind w:firstLine="720"/>
        <w:jc w:val="both"/>
        <w:rPr>
          <w:sz w:val="28"/>
          <w:szCs w:val="28"/>
        </w:rPr>
      </w:pPr>
      <w:r w:rsidRPr="00274611">
        <w:rPr>
          <w:sz w:val="28"/>
          <w:szCs w:val="28"/>
        </w:rPr>
        <w:t>+ Giấy chứng nhận tốt nghiệp tạm thời hoặc Bằng tốt nghiệp THCS.</w:t>
      </w:r>
    </w:p>
    <w:p w:rsidR="006D1F4C" w:rsidRPr="00274611" w:rsidRDefault="006D1F4C" w:rsidP="00D6450F">
      <w:pPr>
        <w:spacing w:line="360" w:lineRule="exact"/>
        <w:ind w:firstLine="720"/>
        <w:jc w:val="both"/>
        <w:rPr>
          <w:color w:val="FF0000"/>
          <w:sz w:val="28"/>
          <w:szCs w:val="28"/>
        </w:rPr>
      </w:pPr>
      <w:r w:rsidRPr="00274611">
        <w:rPr>
          <w:sz w:val="28"/>
          <w:szCs w:val="28"/>
        </w:rPr>
        <w:t xml:space="preserve">+ 01 ảnh cỡ 3x4 cm (giống ảnh được dán vào Thẻ học sinh). </w:t>
      </w:r>
    </w:p>
    <w:p w:rsidR="006D1F4C" w:rsidRPr="00274611" w:rsidRDefault="006D1F4C" w:rsidP="00D6450F">
      <w:pPr>
        <w:spacing w:line="360" w:lineRule="exact"/>
        <w:ind w:firstLine="720"/>
        <w:jc w:val="both"/>
        <w:rPr>
          <w:sz w:val="28"/>
          <w:szCs w:val="28"/>
        </w:rPr>
      </w:pPr>
      <w:r w:rsidRPr="00274611">
        <w:rPr>
          <w:sz w:val="28"/>
          <w:szCs w:val="28"/>
        </w:rPr>
        <w:t xml:space="preserve">+ Bản photocopy hộ khẩu thường trú (không cần công chứng). </w:t>
      </w:r>
    </w:p>
    <w:p w:rsidR="006D1F4C" w:rsidRPr="00274611" w:rsidRDefault="006D1F4C" w:rsidP="00D6450F">
      <w:pPr>
        <w:spacing w:line="360" w:lineRule="exact"/>
        <w:ind w:firstLine="720"/>
        <w:jc w:val="both"/>
        <w:rPr>
          <w:sz w:val="28"/>
          <w:szCs w:val="28"/>
        </w:rPr>
      </w:pPr>
      <w:r w:rsidRPr="00274611">
        <w:rPr>
          <w:spacing w:val="-6"/>
          <w:sz w:val="28"/>
          <w:szCs w:val="28"/>
        </w:rPr>
        <w:t>+ Giấy xác nhận chế độ ưu tiên, khuyến khích do cơ quan có thẩm quyền cấp (nếu có)</w:t>
      </w:r>
      <w:r w:rsidRPr="00274611">
        <w:rPr>
          <w:sz w:val="28"/>
          <w:szCs w:val="28"/>
        </w:rPr>
        <w:t>.</w:t>
      </w:r>
    </w:p>
    <w:p w:rsidR="006D1F4C" w:rsidRPr="00274611" w:rsidRDefault="006D1F4C" w:rsidP="00D6450F">
      <w:pPr>
        <w:spacing w:line="360" w:lineRule="exact"/>
        <w:ind w:firstLine="720"/>
        <w:jc w:val="both"/>
        <w:rPr>
          <w:sz w:val="28"/>
          <w:szCs w:val="28"/>
        </w:rPr>
      </w:pPr>
      <w:r w:rsidRPr="00274611">
        <w:rPr>
          <w:sz w:val="28"/>
          <w:szCs w:val="28"/>
        </w:rPr>
        <w:t>- Trường hợp không có hộ khẩu thường trú tại tỉnh Ninh Bình được đăng ký dự thi thì phải có thêm bản chứng thực Quyết định tuyển dụng hoặc quyết định bổ nhiệm hoặc quyết định nâng lương gần nhất của bố đẻ hoặc mẹ đẻ (</w:t>
      </w:r>
      <w:r w:rsidRPr="00274611">
        <w:rPr>
          <w:sz w:val="28"/>
          <w:szCs w:val="28"/>
          <w:lang w:val="de-DE"/>
        </w:rPr>
        <w:t>bản chứng thực do UBND cấp xã xác nhận).</w:t>
      </w:r>
      <w:r w:rsidRPr="00274611">
        <w:rPr>
          <w:sz w:val="28"/>
          <w:szCs w:val="28"/>
        </w:rPr>
        <w:t xml:space="preserve"> </w:t>
      </w:r>
    </w:p>
    <w:p w:rsidR="006D1F4C" w:rsidRPr="007F2955" w:rsidRDefault="006D1F4C" w:rsidP="00D6450F">
      <w:pPr>
        <w:spacing w:line="360" w:lineRule="exact"/>
        <w:ind w:firstLine="720"/>
        <w:jc w:val="both"/>
        <w:rPr>
          <w:b/>
          <w:bCs/>
          <w:i/>
          <w:iCs/>
          <w:sz w:val="26"/>
          <w:szCs w:val="26"/>
        </w:rPr>
      </w:pPr>
      <w:r w:rsidRPr="007F2955">
        <w:rPr>
          <w:b/>
          <w:bCs/>
          <w:i/>
          <w:iCs/>
          <w:sz w:val="26"/>
          <w:szCs w:val="26"/>
        </w:rPr>
        <w:t xml:space="preserve">Chú ý: </w:t>
      </w:r>
    </w:p>
    <w:p w:rsidR="006D1F4C" w:rsidRPr="007F2955" w:rsidRDefault="006D1F4C" w:rsidP="00D6450F">
      <w:pPr>
        <w:spacing w:line="360" w:lineRule="exact"/>
        <w:ind w:firstLine="720"/>
        <w:jc w:val="both"/>
        <w:rPr>
          <w:spacing w:val="-2"/>
          <w:sz w:val="26"/>
          <w:szCs w:val="26"/>
        </w:rPr>
      </w:pPr>
      <w:r w:rsidRPr="007F2955">
        <w:rPr>
          <w:sz w:val="26"/>
          <w:szCs w:val="26"/>
        </w:rPr>
        <w:t xml:space="preserve">- Kỳ thi tuyển sinh năm nay, thí sinh </w:t>
      </w:r>
      <w:r w:rsidRPr="007F2955">
        <w:rPr>
          <w:spacing w:val="-2"/>
          <w:sz w:val="26"/>
          <w:szCs w:val="26"/>
        </w:rPr>
        <w:t>dùng Thẻ học sinh (theo mẫu quy định) dùng làm thẻ dự thi. Đối với những thí sinh đã tốt nghiệp những năm học trước có thể dùng Giấy chứng minh nhân dân hoặc Thẻ căn cước công dân thay cho thẻ dự thi.</w:t>
      </w:r>
    </w:p>
    <w:p w:rsidR="006D1F4C" w:rsidRPr="007F2955" w:rsidRDefault="006D1F4C" w:rsidP="00D6450F">
      <w:pPr>
        <w:spacing w:line="360" w:lineRule="exact"/>
        <w:ind w:firstLine="720"/>
        <w:jc w:val="both"/>
        <w:rPr>
          <w:sz w:val="26"/>
          <w:szCs w:val="26"/>
        </w:rPr>
      </w:pPr>
      <w:r w:rsidRPr="007F2955">
        <w:rPr>
          <w:sz w:val="26"/>
          <w:szCs w:val="26"/>
        </w:rPr>
        <w:t>- Hộ khẩu thường trú khi nộp hồ sơ phải mang theo bản chính để nhà trường kiểm tra, đối chiếu.</w:t>
      </w:r>
    </w:p>
    <w:p w:rsidR="006D1F4C" w:rsidRDefault="006D1F4C" w:rsidP="00B9353A">
      <w:pPr>
        <w:shd w:val="clear" w:color="auto" w:fill="FFFFFF"/>
        <w:jc w:val="both"/>
        <w:rPr>
          <w:b/>
          <w:bCs/>
          <w:sz w:val="28"/>
          <w:szCs w:val="28"/>
        </w:rPr>
      </w:pPr>
    </w:p>
    <w:p w:rsidR="006D1F4C" w:rsidRDefault="006D1F4C" w:rsidP="00B9353A">
      <w:pPr>
        <w:shd w:val="clear" w:color="auto" w:fill="FFFFFF"/>
        <w:jc w:val="both"/>
        <w:rPr>
          <w:b/>
          <w:bCs/>
          <w:sz w:val="28"/>
          <w:szCs w:val="28"/>
        </w:rPr>
      </w:pPr>
    </w:p>
    <w:p w:rsidR="006D1F4C" w:rsidRDefault="006D1F4C" w:rsidP="00B9353A">
      <w:pPr>
        <w:shd w:val="clear" w:color="auto" w:fill="FFFFFF"/>
        <w:jc w:val="both"/>
        <w:rPr>
          <w:b/>
          <w:bCs/>
          <w:sz w:val="28"/>
          <w:szCs w:val="28"/>
        </w:rPr>
      </w:pPr>
    </w:p>
    <w:p w:rsidR="006D1F4C" w:rsidRPr="00B9353A" w:rsidRDefault="006D1F4C" w:rsidP="00B9353A">
      <w:pPr>
        <w:shd w:val="clear" w:color="auto" w:fill="FFFFFF"/>
        <w:jc w:val="both"/>
        <w:rPr>
          <w:b/>
          <w:bCs/>
          <w:sz w:val="28"/>
          <w:szCs w:val="28"/>
        </w:rPr>
      </w:pPr>
      <w:r w:rsidRPr="00B9353A">
        <w:rPr>
          <w:b/>
          <w:bCs/>
          <w:sz w:val="28"/>
          <w:szCs w:val="28"/>
        </w:rPr>
        <w:lastRenderedPageBreak/>
        <w:t>III. Tổ chức tuyển sinh</w:t>
      </w:r>
    </w:p>
    <w:p w:rsidR="006D1F4C" w:rsidRPr="00B9353A" w:rsidRDefault="006D1F4C" w:rsidP="00B9353A">
      <w:pPr>
        <w:pStyle w:val="ListParagraph"/>
        <w:numPr>
          <w:ilvl w:val="0"/>
          <w:numId w:val="6"/>
        </w:numPr>
        <w:shd w:val="clear" w:color="auto" w:fill="FFFFFF"/>
        <w:jc w:val="both"/>
        <w:rPr>
          <w:b/>
          <w:bCs/>
        </w:rPr>
      </w:pPr>
      <w:r w:rsidRPr="00B9353A">
        <w:rPr>
          <w:b/>
          <w:bCs/>
        </w:rPr>
        <w:t>Lịch phát hành và thu hồ sơ</w:t>
      </w:r>
    </w:p>
    <w:p w:rsidR="006D1F4C" w:rsidRDefault="006D1F4C" w:rsidP="00B9353A">
      <w:pPr>
        <w:pStyle w:val="ListParagraph"/>
        <w:numPr>
          <w:ilvl w:val="0"/>
          <w:numId w:val="1"/>
        </w:numPr>
        <w:shd w:val="clear" w:color="auto" w:fill="FFFFFF"/>
        <w:jc w:val="both"/>
      </w:pPr>
      <w:r>
        <w:t>Bán hồ sơ tại trường THPT chuyên Lương Văn Tụy từ</w:t>
      </w:r>
      <w:r w:rsidRPr="00B9353A">
        <w:t xml:space="preserve"> 21/5/2016</w:t>
      </w:r>
    </w:p>
    <w:p w:rsidR="006D1F4C" w:rsidRPr="00B9353A" w:rsidRDefault="006D1F4C" w:rsidP="00B9353A">
      <w:pPr>
        <w:pStyle w:val="ListParagraph"/>
        <w:numPr>
          <w:ilvl w:val="0"/>
          <w:numId w:val="1"/>
        </w:numPr>
        <w:shd w:val="clear" w:color="auto" w:fill="FFFFFF"/>
        <w:jc w:val="both"/>
      </w:pPr>
      <w:r>
        <w:t>Phát hồ sơ tại các phòng Giáo dục từ ngày 23/5/2016</w:t>
      </w:r>
      <w:r w:rsidRPr="00B9353A">
        <w:t xml:space="preserve"> </w:t>
      </w:r>
    </w:p>
    <w:p w:rsidR="006D1F4C" w:rsidRPr="00B9353A" w:rsidRDefault="006D1F4C" w:rsidP="00B9353A">
      <w:pPr>
        <w:pStyle w:val="ListParagraph"/>
        <w:numPr>
          <w:ilvl w:val="0"/>
          <w:numId w:val="1"/>
        </w:numPr>
        <w:shd w:val="clear" w:color="auto" w:fill="FFFFFF"/>
        <w:jc w:val="both"/>
      </w:pPr>
      <w:r w:rsidRPr="00B9353A">
        <w:t xml:space="preserve">Thu hồ sơ từ ngày </w:t>
      </w:r>
      <w:r w:rsidRPr="00BD33CA">
        <w:rPr>
          <w:b/>
          <w:bCs/>
        </w:rPr>
        <w:t>24/05/2016 đến hết ngày 27/5/2016</w:t>
      </w:r>
      <w:r w:rsidRPr="00B9353A">
        <w:t xml:space="preserve"> tại trường THPT chuyên Lương Văn Tụy</w:t>
      </w:r>
      <w:r>
        <w:t>.</w:t>
      </w:r>
    </w:p>
    <w:p w:rsidR="006D1F4C" w:rsidRPr="00B9353A" w:rsidRDefault="006D1F4C" w:rsidP="002770DA">
      <w:pPr>
        <w:pStyle w:val="ListParagraph"/>
        <w:shd w:val="clear" w:color="auto" w:fill="FFFFFF"/>
        <w:jc w:val="both"/>
      </w:pPr>
      <w:r>
        <w:t>(Thí sinh</w:t>
      </w:r>
      <w:r w:rsidRPr="00B9353A">
        <w:t xml:space="preserve"> thuộc huyện Hoa Lư, TP Ninh Bình m</w:t>
      </w:r>
      <w:r>
        <w:t>u</w:t>
      </w:r>
      <w:r w:rsidRPr="00B9353A">
        <w:t>a hồ sơ tại trường THPT chuyên Lương Văn Tụy</w:t>
      </w:r>
      <w:r>
        <w:t xml:space="preserve">; Thí sinh </w:t>
      </w:r>
      <w:r w:rsidRPr="00B9353A">
        <w:t xml:space="preserve">thuộc </w:t>
      </w:r>
      <w:r>
        <w:t>địa bàn khác có thể</w:t>
      </w:r>
      <w:r w:rsidRPr="00B9353A">
        <w:t xml:space="preserve"> mua tại trường THPT chuyên Lương Văn Tụy hoặc nhậ</w:t>
      </w:r>
      <w:r>
        <w:t>n (</w:t>
      </w:r>
      <w:r w:rsidRPr="00B9353A">
        <w:t xml:space="preserve">miễn phí) tại các phòng giáo dục </w:t>
      </w:r>
      <w:r>
        <w:t>trên địa bàn).</w:t>
      </w:r>
    </w:p>
    <w:p w:rsidR="006D1F4C" w:rsidRPr="00B9353A" w:rsidRDefault="006D1F4C" w:rsidP="00B9353A">
      <w:pPr>
        <w:shd w:val="clear" w:color="auto" w:fill="FFFFFF"/>
        <w:jc w:val="both"/>
        <w:rPr>
          <w:sz w:val="28"/>
          <w:szCs w:val="28"/>
        </w:rPr>
      </w:pPr>
      <w:r w:rsidRPr="00B9353A">
        <w:rPr>
          <w:b/>
          <w:bCs/>
          <w:sz w:val="28"/>
          <w:szCs w:val="28"/>
        </w:rPr>
        <w:t xml:space="preserve">     2.</w:t>
      </w:r>
      <w:r w:rsidRPr="00B9353A">
        <w:rPr>
          <w:b/>
          <w:bCs/>
          <w:sz w:val="28"/>
          <w:szCs w:val="28"/>
        </w:rPr>
        <w:tab/>
        <w:t xml:space="preserve">Ngày thi, địa điểm thi </w:t>
      </w:r>
    </w:p>
    <w:p w:rsidR="006D1F4C" w:rsidRDefault="006D1F4C" w:rsidP="00BD33CA">
      <w:pPr>
        <w:shd w:val="clear" w:color="auto" w:fill="FFFFFF"/>
        <w:ind w:firstLine="720"/>
        <w:jc w:val="both"/>
        <w:rPr>
          <w:b/>
          <w:bCs/>
          <w:sz w:val="28"/>
          <w:szCs w:val="28"/>
        </w:rPr>
      </w:pPr>
      <w:r w:rsidRPr="00B9353A">
        <w:rPr>
          <w:b/>
          <w:bCs/>
          <w:sz w:val="28"/>
          <w:szCs w:val="28"/>
        </w:rPr>
        <w:t>Ngày thi: 08, 09, 10/6/2015.</w:t>
      </w:r>
      <w:r>
        <w:rPr>
          <w:b/>
          <w:bCs/>
          <w:sz w:val="28"/>
          <w:szCs w:val="28"/>
        </w:rPr>
        <w:t xml:space="preserve"> </w:t>
      </w:r>
    </w:p>
    <w:p w:rsidR="006D1F4C" w:rsidRDefault="006D1F4C" w:rsidP="00BD33CA">
      <w:pPr>
        <w:shd w:val="clear" w:color="auto" w:fill="FFFFFF"/>
        <w:ind w:firstLine="720"/>
        <w:jc w:val="both"/>
        <w:rPr>
          <w:sz w:val="28"/>
          <w:szCs w:val="28"/>
        </w:rPr>
      </w:pPr>
      <w:r>
        <w:rPr>
          <w:b/>
          <w:bCs/>
          <w:sz w:val="28"/>
          <w:szCs w:val="28"/>
        </w:rPr>
        <w:t xml:space="preserve">Địa điểm thị: </w:t>
      </w:r>
      <w:r>
        <w:rPr>
          <w:sz w:val="28"/>
          <w:szCs w:val="28"/>
        </w:rPr>
        <w:t xml:space="preserve">Hội đồng thi </w:t>
      </w:r>
      <w:r w:rsidRPr="00B9353A">
        <w:rPr>
          <w:sz w:val="28"/>
          <w:szCs w:val="28"/>
        </w:rPr>
        <w:t>Trường THPT Chuyên Lương Văn Tụy</w:t>
      </w:r>
      <w:r>
        <w:rPr>
          <w:sz w:val="28"/>
          <w:szCs w:val="28"/>
        </w:rPr>
        <w:t xml:space="preserve"> – Số 01 đường Nguyễn Lương Bằng, Phường Tân Thành, Tp Ninh Bình.</w:t>
      </w:r>
    </w:p>
    <w:p w:rsidR="006D1F4C" w:rsidRPr="001F735E" w:rsidRDefault="006D1F4C" w:rsidP="00BD33CA">
      <w:pPr>
        <w:shd w:val="clear" w:color="auto" w:fill="FFFFFF"/>
        <w:jc w:val="both"/>
        <w:rPr>
          <w:b/>
          <w:bCs/>
          <w:sz w:val="28"/>
          <w:szCs w:val="28"/>
        </w:rPr>
      </w:pPr>
      <w:r w:rsidRPr="001F735E">
        <w:rPr>
          <w:b/>
          <w:bCs/>
          <w:sz w:val="28"/>
          <w:szCs w:val="28"/>
        </w:rPr>
        <w:t xml:space="preserve">    </w:t>
      </w:r>
      <w:r w:rsidRPr="001F735E">
        <w:rPr>
          <w:b/>
          <w:bCs/>
          <w:sz w:val="28"/>
          <w:szCs w:val="28"/>
        </w:rPr>
        <w:tab/>
        <w:t xml:space="preserve">Lịch thi: </w:t>
      </w:r>
    </w:p>
    <w:tbl>
      <w:tblPr>
        <w:tblW w:w="96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2"/>
        <w:gridCol w:w="851"/>
        <w:gridCol w:w="1984"/>
        <w:gridCol w:w="1006"/>
        <w:gridCol w:w="1570"/>
        <w:gridCol w:w="1568"/>
        <w:gridCol w:w="1503"/>
      </w:tblGrid>
      <w:tr w:rsidR="006D1F4C" w:rsidRPr="007F2955">
        <w:tc>
          <w:tcPr>
            <w:tcW w:w="1162" w:type="dxa"/>
            <w:vAlign w:val="center"/>
          </w:tcPr>
          <w:p w:rsidR="006D1F4C" w:rsidRPr="00681C2B" w:rsidRDefault="006D1F4C" w:rsidP="00681C2B">
            <w:pPr>
              <w:jc w:val="center"/>
              <w:rPr>
                <w:b/>
                <w:bCs/>
                <w:sz w:val="26"/>
                <w:szCs w:val="26"/>
              </w:rPr>
            </w:pPr>
            <w:r w:rsidRPr="00681C2B">
              <w:rPr>
                <w:b/>
                <w:bCs/>
                <w:sz w:val="26"/>
                <w:szCs w:val="26"/>
              </w:rPr>
              <w:t>Ngày</w:t>
            </w:r>
          </w:p>
        </w:tc>
        <w:tc>
          <w:tcPr>
            <w:tcW w:w="851" w:type="dxa"/>
            <w:vAlign w:val="center"/>
          </w:tcPr>
          <w:p w:rsidR="006D1F4C" w:rsidRPr="00681C2B" w:rsidRDefault="006D1F4C" w:rsidP="00681C2B">
            <w:pPr>
              <w:jc w:val="center"/>
              <w:rPr>
                <w:b/>
                <w:bCs/>
                <w:sz w:val="26"/>
                <w:szCs w:val="26"/>
              </w:rPr>
            </w:pPr>
            <w:r w:rsidRPr="00681C2B">
              <w:rPr>
                <w:b/>
                <w:bCs/>
                <w:sz w:val="26"/>
                <w:szCs w:val="26"/>
              </w:rPr>
              <w:t>Buổi</w:t>
            </w:r>
          </w:p>
        </w:tc>
        <w:tc>
          <w:tcPr>
            <w:tcW w:w="1984" w:type="dxa"/>
            <w:vAlign w:val="center"/>
          </w:tcPr>
          <w:p w:rsidR="006D1F4C" w:rsidRPr="00681C2B" w:rsidRDefault="006D1F4C" w:rsidP="00681C2B">
            <w:pPr>
              <w:jc w:val="center"/>
              <w:rPr>
                <w:b/>
                <w:bCs/>
                <w:sz w:val="26"/>
                <w:szCs w:val="26"/>
              </w:rPr>
            </w:pPr>
            <w:r w:rsidRPr="00681C2B">
              <w:rPr>
                <w:b/>
                <w:bCs/>
                <w:sz w:val="26"/>
                <w:szCs w:val="26"/>
              </w:rPr>
              <w:t>Môn thi</w:t>
            </w:r>
          </w:p>
        </w:tc>
        <w:tc>
          <w:tcPr>
            <w:tcW w:w="1006" w:type="dxa"/>
            <w:vAlign w:val="center"/>
          </w:tcPr>
          <w:p w:rsidR="006D1F4C" w:rsidRPr="00681C2B" w:rsidRDefault="006D1F4C" w:rsidP="00681C2B">
            <w:pPr>
              <w:jc w:val="center"/>
              <w:rPr>
                <w:b/>
                <w:bCs/>
                <w:sz w:val="26"/>
                <w:szCs w:val="26"/>
              </w:rPr>
            </w:pPr>
            <w:r w:rsidRPr="00681C2B">
              <w:rPr>
                <w:b/>
                <w:bCs/>
                <w:sz w:val="26"/>
                <w:szCs w:val="26"/>
              </w:rPr>
              <w:t>Thời gian làm bài</w:t>
            </w:r>
          </w:p>
        </w:tc>
        <w:tc>
          <w:tcPr>
            <w:tcW w:w="1570" w:type="dxa"/>
            <w:vAlign w:val="center"/>
          </w:tcPr>
          <w:p w:rsidR="006D1F4C" w:rsidRPr="00681C2B" w:rsidRDefault="006D1F4C" w:rsidP="00681C2B">
            <w:pPr>
              <w:jc w:val="center"/>
              <w:rPr>
                <w:b/>
                <w:bCs/>
                <w:sz w:val="26"/>
                <w:szCs w:val="26"/>
              </w:rPr>
            </w:pPr>
            <w:r w:rsidRPr="00681C2B">
              <w:rPr>
                <w:b/>
                <w:bCs/>
                <w:sz w:val="26"/>
                <w:szCs w:val="26"/>
              </w:rPr>
              <w:t>Giờ cắt túi đề thi  tại phòng thi</w:t>
            </w:r>
          </w:p>
        </w:tc>
        <w:tc>
          <w:tcPr>
            <w:tcW w:w="1568" w:type="dxa"/>
            <w:vAlign w:val="center"/>
          </w:tcPr>
          <w:p w:rsidR="006D1F4C" w:rsidRPr="00681C2B" w:rsidRDefault="006D1F4C" w:rsidP="00681C2B">
            <w:pPr>
              <w:jc w:val="center"/>
              <w:rPr>
                <w:b/>
                <w:bCs/>
                <w:sz w:val="26"/>
                <w:szCs w:val="26"/>
              </w:rPr>
            </w:pPr>
            <w:r w:rsidRPr="00681C2B">
              <w:rPr>
                <w:b/>
                <w:bCs/>
                <w:sz w:val="26"/>
                <w:szCs w:val="26"/>
              </w:rPr>
              <w:t>Giờ phát đề cho thí sinh</w:t>
            </w:r>
          </w:p>
        </w:tc>
        <w:tc>
          <w:tcPr>
            <w:tcW w:w="1503" w:type="dxa"/>
            <w:vAlign w:val="center"/>
          </w:tcPr>
          <w:p w:rsidR="006D1F4C" w:rsidRPr="00681C2B" w:rsidRDefault="006D1F4C" w:rsidP="00681C2B">
            <w:pPr>
              <w:jc w:val="center"/>
              <w:rPr>
                <w:b/>
                <w:bCs/>
                <w:sz w:val="26"/>
                <w:szCs w:val="26"/>
              </w:rPr>
            </w:pPr>
            <w:r w:rsidRPr="00681C2B">
              <w:rPr>
                <w:b/>
                <w:bCs/>
                <w:sz w:val="26"/>
                <w:szCs w:val="26"/>
              </w:rPr>
              <w:t>Giờ bắt đầu làm bài</w:t>
            </w:r>
          </w:p>
        </w:tc>
      </w:tr>
      <w:tr w:rsidR="006D1F4C" w:rsidRPr="007F2955">
        <w:tc>
          <w:tcPr>
            <w:tcW w:w="1162" w:type="dxa"/>
            <w:vMerge w:val="restart"/>
            <w:vAlign w:val="center"/>
          </w:tcPr>
          <w:p w:rsidR="006D1F4C" w:rsidRPr="00681C2B" w:rsidRDefault="006D1F4C" w:rsidP="00681C2B">
            <w:pPr>
              <w:spacing w:line="400" w:lineRule="exact"/>
              <w:jc w:val="center"/>
              <w:rPr>
                <w:sz w:val="26"/>
                <w:szCs w:val="26"/>
              </w:rPr>
            </w:pPr>
            <w:r w:rsidRPr="00681C2B">
              <w:rPr>
                <w:sz w:val="26"/>
                <w:szCs w:val="26"/>
              </w:rPr>
              <w:t>08/6/2016</w:t>
            </w:r>
          </w:p>
        </w:tc>
        <w:tc>
          <w:tcPr>
            <w:tcW w:w="851" w:type="dxa"/>
          </w:tcPr>
          <w:p w:rsidR="006D1F4C" w:rsidRPr="00681C2B" w:rsidRDefault="006D1F4C" w:rsidP="00681C2B">
            <w:pPr>
              <w:spacing w:line="400" w:lineRule="exact"/>
              <w:jc w:val="center"/>
              <w:rPr>
                <w:sz w:val="26"/>
                <w:szCs w:val="26"/>
              </w:rPr>
            </w:pPr>
            <w:r w:rsidRPr="00681C2B">
              <w:rPr>
                <w:sz w:val="26"/>
                <w:szCs w:val="26"/>
              </w:rPr>
              <w:t>SÁNG</w:t>
            </w:r>
          </w:p>
        </w:tc>
        <w:tc>
          <w:tcPr>
            <w:tcW w:w="7631" w:type="dxa"/>
            <w:gridSpan w:val="5"/>
            <w:tcMar>
              <w:left w:w="57" w:type="dxa"/>
              <w:right w:w="57" w:type="dxa"/>
            </w:tcMar>
          </w:tcPr>
          <w:p w:rsidR="006D1F4C" w:rsidRPr="00681C2B" w:rsidRDefault="006D1F4C" w:rsidP="00681C2B">
            <w:pPr>
              <w:spacing w:line="400" w:lineRule="exact"/>
              <w:rPr>
                <w:sz w:val="26"/>
                <w:szCs w:val="26"/>
              </w:rPr>
            </w:pPr>
            <w:r w:rsidRPr="00681C2B">
              <w:rPr>
                <w:sz w:val="26"/>
                <w:szCs w:val="26"/>
              </w:rPr>
              <w:t>Thí sinh dự khai mạc và học quy chế thi từ 7h45 (tập trung từ 7h30).</w:t>
            </w:r>
          </w:p>
        </w:tc>
      </w:tr>
      <w:tr w:rsidR="006D1F4C" w:rsidRPr="007F2955">
        <w:tc>
          <w:tcPr>
            <w:tcW w:w="1162" w:type="dxa"/>
            <w:vMerge/>
            <w:vAlign w:val="center"/>
          </w:tcPr>
          <w:p w:rsidR="006D1F4C" w:rsidRPr="00681C2B" w:rsidRDefault="006D1F4C" w:rsidP="00681C2B">
            <w:pPr>
              <w:spacing w:line="400" w:lineRule="exact"/>
              <w:jc w:val="center"/>
              <w:rPr>
                <w:sz w:val="26"/>
                <w:szCs w:val="26"/>
              </w:rPr>
            </w:pPr>
          </w:p>
        </w:tc>
        <w:tc>
          <w:tcPr>
            <w:tcW w:w="851" w:type="dxa"/>
          </w:tcPr>
          <w:p w:rsidR="006D1F4C" w:rsidRPr="00681C2B" w:rsidRDefault="006D1F4C" w:rsidP="00681C2B">
            <w:pPr>
              <w:spacing w:line="400" w:lineRule="exact"/>
              <w:jc w:val="center"/>
              <w:rPr>
                <w:sz w:val="26"/>
                <w:szCs w:val="26"/>
              </w:rPr>
            </w:pPr>
            <w:r w:rsidRPr="00681C2B">
              <w:rPr>
                <w:sz w:val="26"/>
                <w:szCs w:val="26"/>
              </w:rPr>
              <w:t>CHIỀU</w:t>
            </w:r>
          </w:p>
        </w:tc>
        <w:tc>
          <w:tcPr>
            <w:tcW w:w="1984" w:type="dxa"/>
            <w:tcMar>
              <w:left w:w="57" w:type="dxa"/>
              <w:right w:w="57" w:type="dxa"/>
            </w:tcMar>
          </w:tcPr>
          <w:p w:rsidR="006D1F4C" w:rsidRPr="00681C2B" w:rsidRDefault="006D1F4C" w:rsidP="00681C2B">
            <w:pPr>
              <w:spacing w:line="400" w:lineRule="exact"/>
              <w:jc w:val="both"/>
              <w:rPr>
                <w:b/>
                <w:bCs/>
                <w:sz w:val="26"/>
                <w:szCs w:val="26"/>
              </w:rPr>
            </w:pPr>
            <w:r w:rsidRPr="00681C2B">
              <w:rPr>
                <w:b/>
                <w:bCs/>
                <w:sz w:val="26"/>
                <w:szCs w:val="26"/>
              </w:rPr>
              <w:t>Ngữ văn</w:t>
            </w:r>
          </w:p>
        </w:tc>
        <w:tc>
          <w:tcPr>
            <w:tcW w:w="1006" w:type="dxa"/>
          </w:tcPr>
          <w:p w:rsidR="006D1F4C" w:rsidRPr="00681C2B" w:rsidRDefault="006D1F4C" w:rsidP="00681C2B">
            <w:pPr>
              <w:spacing w:line="400" w:lineRule="exact"/>
              <w:jc w:val="right"/>
              <w:rPr>
                <w:sz w:val="26"/>
                <w:szCs w:val="26"/>
              </w:rPr>
            </w:pPr>
            <w:r w:rsidRPr="00681C2B">
              <w:rPr>
                <w:sz w:val="26"/>
                <w:szCs w:val="26"/>
              </w:rPr>
              <w:t>120 phút</w:t>
            </w:r>
          </w:p>
        </w:tc>
        <w:tc>
          <w:tcPr>
            <w:tcW w:w="1570" w:type="dxa"/>
            <w:tcMar>
              <w:left w:w="28" w:type="dxa"/>
              <w:right w:w="85" w:type="dxa"/>
            </w:tcMar>
            <w:vAlign w:val="center"/>
          </w:tcPr>
          <w:p w:rsidR="006D1F4C" w:rsidRPr="00681C2B" w:rsidRDefault="006D1F4C" w:rsidP="00681C2B">
            <w:pPr>
              <w:spacing w:line="400" w:lineRule="exact"/>
              <w:jc w:val="right"/>
              <w:rPr>
                <w:sz w:val="26"/>
                <w:szCs w:val="26"/>
              </w:rPr>
            </w:pPr>
            <w:r w:rsidRPr="00681C2B">
              <w:rPr>
                <w:sz w:val="26"/>
                <w:szCs w:val="26"/>
              </w:rPr>
              <w:t>14giờ 20phút</w:t>
            </w:r>
          </w:p>
        </w:tc>
        <w:tc>
          <w:tcPr>
            <w:tcW w:w="1568" w:type="dxa"/>
            <w:tcMar>
              <w:left w:w="28" w:type="dxa"/>
              <w:right w:w="57" w:type="dxa"/>
            </w:tcMar>
            <w:vAlign w:val="center"/>
          </w:tcPr>
          <w:p w:rsidR="006D1F4C" w:rsidRPr="00681C2B" w:rsidRDefault="006D1F4C" w:rsidP="00681C2B">
            <w:pPr>
              <w:spacing w:line="400" w:lineRule="exact"/>
              <w:jc w:val="right"/>
              <w:rPr>
                <w:sz w:val="26"/>
                <w:szCs w:val="26"/>
              </w:rPr>
            </w:pPr>
            <w:r w:rsidRPr="00681C2B">
              <w:rPr>
                <w:sz w:val="26"/>
                <w:szCs w:val="26"/>
              </w:rPr>
              <w:t>14giờ 25phút</w:t>
            </w:r>
          </w:p>
        </w:tc>
        <w:tc>
          <w:tcPr>
            <w:tcW w:w="1503" w:type="dxa"/>
            <w:vAlign w:val="center"/>
          </w:tcPr>
          <w:p w:rsidR="006D1F4C" w:rsidRPr="00681C2B" w:rsidRDefault="006D1F4C" w:rsidP="00681C2B">
            <w:pPr>
              <w:spacing w:line="400" w:lineRule="exact"/>
              <w:jc w:val="right"/>
              <w:rPr>
                <w:sz w:val="26"/>
                <w:szCs w:val="26"/>
              </w:rPr>
            </w:pPr>
            <w:r w:rsidRPr="00681C2B">
              <w:rPr>
                <w:sz w:val="26"/>
                <w:szCs w:val="26"/>
              </w:rPr>
              <w:t>14giờ 30phút</w:t>
            </w:r>
          </w:p>
        </w:tc>
      </w:tr>
      <w:tr w:rsidR="006D1F4C" w:rsidRPr="007F2955">
        <w:tc>
          <w:tcPr>
            <w:tcW w:w="1162" w:type="dxa"/>
            <w:vMerge w:val="restart"/>
            <w:vAlign w:val="center"/>
          </w:tcPr>
          <w:p w:rsidR="006D1F4C" w:rsidRPr="00681C2B" w:rsidRDefault="006D1F4C" w:rsidP="00681C2B">
            <w:pPr>
              <w:spacing w:line="400" w:lineRule="exact"/>
              <w:jc w:val="center"/>
              <w:rPr>
                <w:sz w:val="26"/>
                <w:szCs w:val="26"/>
              </w:rPr>
            </w:pPr>
            <w:r w:rsidRPr="00681C2B">
              <w:rPr>
                <w:sz w:val="26"/>
                <w:szCs w:val="26"/>
              </w:rPr>
              <w:t>09/6/2016</w:t>
            </w:r>
          </w:p>
        </w:tc>
        <w:tc>
          <w:tcPr>
            <w:tcW w:w="851" w:type="dxa"/>
          </w:tcPr>
          <w:p w:rsidR="006D1F4C" w:rsidRPr="00681C2B" w:rsidRDefault="006D1F4C" w:rsidP="00681C2B">
            <w:pPr>
              <w:spacing w:line="400" w:lineRule="exact"/>
              <w:jc w:val="center"/>
              <w:rPr>
                <w:sz w:val="26"/>
                <w:szCs w:val="26"/>
              </w:rPr>
            </w:pPr>
            <w:r w:rsidRPr="00681C2B">
              <w:rPr>
                <w:sz w:val="26"/>
                <w:szCs w:val="26"/>
              </w:rPr>
              <w:t>SÁNG</w:t>
            </w:r>
          </w:p>
        </w:tc>
        <w:tc>
          <w:tcPr>
            <w:tcW w:w="1984" w:type="dxa"/>
            <w:tcMar>
              <w:left w:w="57" w:type="dxa"/>
              <w:right w:w="57" w:type="dxa"/>
            </w:tcMar>
          </w:tcPr>
          <w:p w:rsidR="006D1F4C" w:rsidRPr="00681C2B" w:rsidRDefault="006D1F4C" w:rsidP="00681C2B">
            <w:pPr>
              <w:spacing w:line="400" w:lineRule="exact"/>
              <w:jc w:val="both"/>
              <w:rPr>
                <w:b/>
                <w:bCs/>
                <w:sz w:val="26"/>
                <w:szCs w:val="26"/>
              </w:rPr>
            </w:pPr>
            <w:r w:rsidRPr="00681C2B">
              <w:rPr>
                <w:b/>
                <w:bCs/>
                <w:sz w:val="26"/>
                <w:szCs w:val="26"/>
              </w:rPr>
              <w:t xml:space="preserve">Toán </w:t>
            </w:r>
          </w:p>
        </w:tc>
        <w:tc>
          <w:tcPr>
            <w:tcW w:w="1006" w:type="dxa"/>
          </w:tcPr>
          <w:p w:rsidR="006D1F4C" w:rsidRPr="00681C2B" w:rsidRDefault="006D1F4C" w:rsidP="00681C2B">
            <w:pPr>
              <w:spacing w:line="400" w:lineRule="exact"/>
              <w:jc w:val="right"/>
              <w:rPr>
                <w:sz w:val="26"/>
                <w:szCs w:val="26"/>
              </w:rPr>
            </w:pPr>
            <w:r w:rsidRPr="00681C2B">
              <w:rPr>
                <w:sz w:val="26"/>
                <w:szCs w:val="26"/>
              </w:rPr>
              <w:t>120 phút</w:t>
            </w:r>
          </w:p>
        </w:tc>
        <w:tc>
          <w:tcPr>
            <w:tcW w:w="1570" w:type="dxa"/>
            <w:tcMar>
              <w:left w:w="28" w:type="dxa"/>
              <w:right w:w="85" w:type="dxa"/>
            </w:tcMar>
            <w:vAlign w:val="center"/>
          </w:tcPr>
          <w:p w:rsidR="006D1F4C" w:rsidRPr="00681C2B" w:rsidRDefault="006D1F4C" w:rsidP="00681C2B">
            <w:pPr>
              <w:spacing w:line="400" w:lineRule="exact"/>
              <w:jc w:val="right"/>
              <w:rPr>
                <w:sz w:val="26"/>
                <w:szCs w:val="26"/>
              </w:rPr>
            </w:pPr>
            <w:r w:rsidRPr="00681C2B">
              <w:rPr>
                <w:sz w:val="26"/>
                <w:szCs w:val="26"/>
              </w:rPr>
              <w:t>7giờ 20phút</w:t>
            </w:r>
          </w:p>
        </w:tc>
        <w:tc>
          <w:tcPr>
            <w:tcW w:w="1568" w:type="dxa"/>
            <w:tcMar>
              <w:left w:w="28" w:type="dxa"/>
              <w:right w:w="57" w:type="dxa"/>
            </w:tcMar>
            <w:vAlign w:val="center"/>
          </w:tcPr>
          <w:p w:rsidR="006D1F4C" w:rsidRPr="00681C2B" w:rsidRDefault="006D1F4C" w:rsidP="00681C2B">
            <w:pPr>
              <w:spacing w:line="400" w:lineRule="exact"/>
              <w:jc w:val="right"/>
              <w:rPr>
                <w:sz w:val="26"/>
                <w:szCs w:val="26"/>
              </w:rPr>
            </w:pPr>
            <w:r w:rsidRPr="00681C2B">
              <w:rPr>
                <w:sz w:val="26"/>
                <w:szCs w:val="26"/>
              </w:rPr>
              <w:t>7giờ 25phút</w:t>
            </w:r>
          </w:p>
        </w:tc>
        <w:tc>
          <w:tcPr>
            <w:tcW w:w="1503" w:type="dxa"/>
            <w:vAlign w:val="center"/>
          </w:tcPr>
          <w:p w:rsidR="006D1F4C" w:rsidRPr="00681C2B" w:rsidRDefault="006D1F4C" w:rsidP="00681C2B">
            <w:pPr>
              <w:spacing w:line="400" w:lineRule="exact"/>
              <w:jc w:val="right"/>
              <w:rPr>
                <w:sz w:val="26"/>
                <w:szCs w:val="26"/>
              </w:rPr>
            </w:pPr>
            <w:r w:rsidRPr="00681C2B">
              <w:rPr>
                <w:sz w:val="26"/>
                <w:szCs w:val="26"/>
              </w:rPr>
              <w:t>7giờ 30phút</w:t>
            </w:r>
          </w:p>
        </w:tc>
      </w:tr>
      <w:tr w:rsidR="006D1F4C" w:rsidRPr="007F2955">
        <w:tc>
          <w:tcPr>
            <w:tcW w:w="1162" w:type="dxa"/>
            <w:vMerge/>
          </w:tcPr>
          <w:p w:rsidR="006D1F4C" w:rsidRPr="00681C2B" w:rsidRDefault="006D1F4C" w:rsidP="00681C2B">
            <w:pPr>
              <w:spacing w:line="400" w:lineRule="exact"/>
              <w:jc w:val="both"/>
              <w:rPr>
                <w:sz w:val="26"/>
                <w:szCs w:val="26"/>
              </w:rPr>
            </w:pPr>
          </w:p>
        </w:tc>
        <w:tc>
          <w:tcPr>
            <w:tcW w:w="851" w:type="dxa"/>
          </w:tcPr>
          <w:p w:rsidR="006D1F4C" w:rsidRPr="00681C2B" w:rsidRDefault="006D1F4C" w:rsidP="00681C2B">
            <w:pPr>
              <w:spacing w:line="400" w:lineRule="exact"/>
              <w:jc w:val="center"/>
              <w:rPr>
                <w:sz w:val="26"/>
                <w:szCs w:val="26"/>
              </w:rPr>
            </w:pPr>
            <w:r w:rsidRPr="00681C2B">
              <w:rPr>
                <w:sz w:val="26"/>
                <w:szCs w:val="26"/>
              </w:rPr>
              <w:t>CHIỀU</w:t>
            </w:r>
          </w:p>
        </w:tc>
        <w:tc>
          <w:tcPr>
            <w:tcW w:w="1984" w:type="dxa"/>
            <w:tcMar>
              <w:left w:w="57" w:type="dxa"/>
              <w:right w:w="57" w:type="dxa"/>
            </w:tcMar>
          </w:tcPr>
          <w:p w:rsidR="006D1F4C" w:rsidRPr="00681C2B" w:rsidRDefault="006D1F4C" w:rsidP="00681C2B">
            <w:pPr>
              <w:spacing w:line="400" w:lineRule="exact"/>
              <w:jc w:val="both"/>
              <w:rPr>
                <w:b/>
                <w:bCs/>
                <w:sz w:val="26"/>
                <w:szCs w:val="26"/>
              </w:rPr>
            </w:pPr>
            <w:r w:rsidRPr="00681C2B">
              <w:rPr>
                <w:b/>
                <w:bCs/>
                <w:sz w:val="26"/>
                <w:szCs w:val="26"/>
              </w:rPr>
              <w:t>Tiếng Anh</w:t>
            </w:r>
          </w:p>
        </w:tc>
        <w:tc>
          <w:tcPr>
            <w:tcW w:w="1006" w:type="dxa"/>
          </w:tcPr>
          <w:p w:rsidR="006D1F4C" w:rsidRPr="00681C2B" w:rsidRDefault="006D1F4C" w:rsidP="00681C2B">
            <w:pPr>
              <w:spacing w:line="400" w:lineRule="exact"/>
              <w:jc w:val="right"/>
              <w:rPr>
                <w:sz w:val="26"/>
                <w:szCs w:val="26"/>
              </w:rPr>
            </w:pPr>
            <w:r w:rsidRPr="00681C2B">
              <w:rPr>
                <w:sz w:val="26"/>
                <w:szCs w:val="26"/>
              </w:rPr>
              <w:t>60 phút</w:t>
            </w:r>
          </w:p>
        </w:tc>
        <w:tc>
          <w:tcPr>
            <w:tcW w:w="1570" w:type="dxa"/>
            <w:tcMar>
              <w:left w:w="28" w:type="dxa"/>
              <w:right w:w="85" w:type="dxa"/>
            </w:tcMar>
            <w:vAlign w:val="center"/>
          </w:tcPr>
          <w:p w:rsidR="006D1F4C" w:rsidRPr="00681C2B" w:rsidRDefault="006D1F4C" w:rsidP="00681C2B">
            <w:pPr>
              <w:spacing w:line="400" w:lineRule="exact"/>
              <w:jc w:val="right"/>
              <w:rPr>
                <w:sz w:val="26"/>
                <w:szCs w:val="26"/>
              </w:rPr>
            </w:pPr>
            <w:r w:rsidRPr="00681C2B">
              <w:rPr>
                <w:sz w:val="26"/>
                <w:szCs w:val="26"/>
              </w:rPr>
              <w:t>14giờ 20phút</w:t>
            </w:r>
          </w:p>
        </w:tc>
        <w:tc>
          <w:tcPr>
            <w:tcW w:w="1568" w:type="dxa"/>
            <w:tcMar>
              <w:left w:w="28" w:type="dxa"/>
              <w:right w:w="57" w:type="dxa"/>
            </w:tcMar>
            <w:vAlign w:val="center"/>
          </w:tcPr>
          <w:p w:rsidR="006D1F4C" w:rsidRPr="00681C2B" w:rsidRDefault="006D1F4C" w:rsidP="00681C2B">
            <w:pPr>
              <w:spacing w:line="400" w:lineRule="exact"/>
              <w:jc w:val="right"/>
              <w:rPr>
                <w:sz w:val="26"/>
                <w:szCs w:val="26"/>
              </w:rPr>
            </w:pPr>
            <w:r w:rsidRPr="00681C2B">
              <w:rPr>
                <w:sz w:val="26"/>
                <w:szCs w:val="26"/>
              </w:rPr>
              <w:t>14giờ 25phút</w:t>
            </w:r>
          </w:p>
        </w:tc>
        <w:tc>
          <w:tcPr>
            <w:tcW w:w="1503" w:type="dxa"/>
            <w:vAlign w:val="center"/>
          </w:tcPr>
          <w:p w:rsidR="006D1F4C" w:rsidRPr="00681C2B" w:rsidRDefault="006D1F4C" w:rsidP="00681C2B">
            <w:pPr>
              <w:spacing w:line="400" w:lineRule="exact"/>
              <w:jc w:val="right"/>
              <w:rPr>
                <w:sz w:val="26"/>
                <w:szCs w:val="26"/>
              </w:rPr>
            </w:pPr>
            <w:r w:rsidRPr="00681C2B">
              <w:rPr>
                <w:sz w:val="26"/>
                <w:szCs w:val="26"/>
              </w:rPr>
              <w:t>14giờ 30phút</w:t>
            </w:r>
          </w:p>
        </w:tc>
      </w:tr>
      <w:tr w:rsidR="006D1F4C" w:rsidRPr="007F2955">
        <w:tc>
          <w:tcPr>
            <w:tcW w:w="1162" w:type="dxa"/>
            <w:vMerge w:val="restart"/>
            <w:vAlign w:val="center"/>
          </w:tcPr>
          <w:p w:rsidR="006D1F4C" w:rsidRPr="00681C2B" w:rsidRDefault="006D1F4C" w:rsidP="00681C2B">
            <w:pPr>
              <w:spacing w:line="400" w:lineRule="exact"/>
              <w:jc w:val="both"/>
              <w:rPr>
                <w:sz w:val="26"/>
                <w:szCs w:val="26"/>
              </w:rPr>
            </w:pPr>
            <w:r w:rsidRPr="00681C2B">
              <w:rPr>
                <w:sz w:val="26"/>
                <w:szCs w:val="26"/>
              </w:rPr>
              <w:t>10/6/2016</w:t>
            </w:r>
          </w:p>
        </w:tc>
        <w:tc>
          <w:tcPr>
            <w:tcW w:w="851" w:type="dxa"/>
            <w:vAlign w:val="center"/>
          </w:tcPr>
          <w:p w:rsidR="006D1F4C" w:rsidRPr="00681C2B" w:rsidRDefault="006D1F4C" w:rsidP="00681C2B">
            <w:pPr>
              <w:spacing w:line="360" w:lineRule="exact"/>
              <w:jc w:val="center"/>
              <w:rPr>
                <w:sz w:val="26"/>
                <w:szCs w:val="26"/>
              </w:rPr>
            </w:pPr>
            <w:r w:rsidRPr="00681C2B">
              <w:rPr>
                <w:sz w:val="26"/>
                <w:szCs w:val="26"/>
              </w:rPr>
              <w:t>SÁNG</w:t>
            </w:r>
          </w:p>
        </w:tc>
        <w:tc>
          <w:tcPr>
            <w:tcW w:w="1984" w:type="dxa"/>
            <w:tcMar>
              <w:left w:w="57" w:type="dxa"/>
              <w:right w:w="57" w:type="dxa"/>
            </w:tcMar>
          </w:tcPr>
          <w:p w:rsidR="006D1F4C" w:rsidRPr="00681C2B" w:rsidRDefault="006D1F4C" w:rsidP="00681C2B">
            <w:pPr>
              <w:spacing w:line="360" w:lineRule="exact"/>
              <w:rPr>
                <w:b/>
                <w:bCs/>
                <w:sz w:val="26"/>
                <w:szCs w:val="26"/>
              </w:rPr>
            </w:pPr>
            <w:r w:rsidRPr="00681C2B">
              <w:rPr>
                <w:b/>
                <w:bCs/>
                <w:sz w:val="26"/>
                <w:szCs w:val="26"/>
              </w:rPr>
              <w:t xml:space="preserve">Thi các môn chuyên </w:t>
            </w:r>
          </w:p>
        </w:tc>
        <w:tc>
          <w:tcPr>
            <w:tcW w:w="1006" w:type="dxa"/>
            <w:vAlign w:val="center"/>
          </w:tcPr>
          <w:p w:rsidR="006D1F4C" w:rsidRPr="00681C2B" w:rsidRDefault="006D1F4C" w:rsidP="00681C2B">
            <w:pPr>
              <w:spacing w:line="360" w:lineRule="exact"/>
              <w:jc w:val="right"/>
              <w:rPr>
                <w:sz w:val="26"/>
                <w:szCs w:val="26"/>
              </w:rPr>
            </w:pPr>
            <w:r w:rsidRPr="00681C2B">
              <w:rPr>
                <w:sz w:val="26"/>
                <w:szCs w:val="26"/>
              </w:rPr>
              <w:t>150 phút</w:t>
            </w:r>
          </w:p>
        </w:tc>
        <w:tc>
          <w:tcPr>
            <w:tcW w:w="1570" w:type="dxa"/>
            <w:tcMar>
              <w:left w:w="28" w:type="dxa"/>
              <w:right w:w="85" w:type="dxa"/>
            </w:tcMar>
            <w:vAlign w:val="center"/>
          </w:tcPr>
          <w:p w:rsidR="006D1F4C" w:rsidRPr="00681C2B" w:rsidRDefault="006D1F4C" w:rsidP="00681C2B">
            <w:pPr>
              <w:spacing w:line="400" w:lineRule="exact"/>
              <w:jc w:val="right"/>
              <w:rPr>
                <w:sz w:val="26"/>
                <w:szCs w:val="26"/>
              </w:rPr>
            </w:pPr>
            <w:r w:rsidRPr="00681C2B">
              <w:rPr>
                <w:sz w:val="26"/>
                <w:szCs w:val="26"/>
              </w:rPr>
              <w:t>7giờ 20phút</w:t>
            </w:r>
          </w:p>
        </w:tc>
        <w:tc>
          <w:tcPr>
            <w:tcW w:w="1568" w:type="dxa"/>
            <w:tcMar>
              <w:left w:w="28" w:type="dxa"/>
              <w:right w:w="57" w:type="dxa"/>
            </w:tcMar>
            <w:vAlign w:val="center"/>
          </w:tcPr>
          <w:p w:rsidR="006D1F4C" w:rsidRPr="00681C2B" w:rsidRDefault="006D1F4C" w:rsidP="00681C2B">
            <w:pPr>
              <w:spacing w:line="400" w:lineRule="exact"/>
              <w:jc w:val="right"/>
              <w:rPr>
                <w:sz w:val="26"/>
                <w:szCs w:val="26"/>
              </w:rPr>
            </w:pPr>
            <w:r w:rsidRPr="00681C2B">
              <w:rPr>
                <w:sz w:val="26"/>
                <w:szCs w:val="26"/>
              </w:rPr>
              <w:t>7giờ 25phút</w:t>
            </w:r>
          </w:p>
        </w:tc>
        <w:tc>
          <w:tcPr>
            <w:tcW w:w="1503" w:type="dxa"/>
            <w:vAlign w:val="center"/>
          </w:tcPr>
          <w:p w:rsidR="006D1F4C" w:rsidRPr="00681C2B" w:rsidRDefault="006D1F4C" w:rsidP="00681C2B">
            <w:pPr>
              <w:spacing w:line="400" w:lineRule="exact"/>
              <w:jc w:val="right"/>
              <w:rPr>
                <w:sz w:val="26"/>
                <w:szCs w:val="26"/>
              </w:rPr>
            </w:pPr>
            <w:r w:rsidRPr="00681C2B">
              <w:rPr>
                <w:sz w:val="26"/>
                <w:szCs w:val="26"/>
              </w:rPr>
              <w:t>7giờ 30phút</w:t>
            </w:r>
          </w:p>
        </w:tc>
      </w:tr>
      <w:tr w:rsidR="006D1F4C" w:rsidRPr="007F2955">
        <w:tc>
          <w:tcPr>
            <w:tcW w:w="1162" w:type="dxa"/>
            <w:vMerge/>
            <w:vAlign w:val="center"/>
          </w:tcPr>
          <w:p w:rsidR="006D1F4C" w:rsidRPr="00681C2B" w:rsidRDefault="006D1F4C" w:rsidP="00681C2B">
            <w:pPr>
              <w:spacing w:line="400" w:lineRule="exact"/>
              <w:jc w:val="both"/>
              <w:rPr>
                <w:sz w:val="26"/>
                <w:szCs w:val="26"/>
              </w:rPr>
            </w:pPr>
          </w:p>
        </w:tc>
        <w:tc>
          <w:tcPr>
            <w:tcW w:w="851" w:type="dxa"/>
            <w:vAlign w:val="center"/>
          </w:tcPr>
          <w:p w:rsidR="006D1F4C" w:rsidRPr="00681C2B" w:rsidRDefault="006D1F4C" w:rsidP="00681C2B">
            <w:pPr>
              <w:spacing w:line="360" w:lineRule="exact"/>
              <w:jc w:val="center"/>
              <w:rPr>
                <w:sz w:val="26"/>
                <w:szCs w:val="26"/>
              </w:rPr>
            </w:pPr>
            <w:r w:rsidRPr="00681C2B">
              <w:rPr>
                <w:sz w:val="26"/>
                <w:szCs w:val="26"/>
              </w:rPr>
              <w:t xml:space="preserve">CHIỀU </w:t>
            </w:r>
          </w:p>
        </w:tc>
        <w:tc>
          <w:tcPr>
            <w:tcW w:w="1984" w:type="dxa"/>
            <w:tcMar>
              <w:left w:w="57" w:type="dxa"/>
              <w:right w:w="57" w:type="dxa"/>
            </w:tcMar>
            <w:vAlign w:val="center"/>
          </w:tcPr>
          <w:p w:rsidR="006D1F4C" w:rsidRPr="00681C2B" w:rsidRDefault="006D1F4C" w:rsidP="00681C2B">
            <w:pPr>
              <w:spacing w:line="360" w:lineRule="exact"/>
              <w:rPr>
                <w:b/>
                <w:bCs/>
                <w:sz w:val="26"/>
                <w:szCs w:val="26"/>
              </w:rPr>
            </w:pPr>
            <w:r w:rsidRPr="00681C2B">
              <w:rPr>
                <w:b/>
                <w:bCs/>
                <w:sz w:val="26"/>
                <w:szCs w:val="26"/>
              </w:rPr>
              <w:t xml:space="preserve">Thi kỹ năng nói môn chuyên Tiếng Anh </w:t>
            </w:r>
          </w:p>
        </w:tc>
        <w:tc>
          <w:tcPr>
            <w:tcW w:w="5647" w:type="dxa"/>
            <w:gridSpan w:val="4"/>
            <w:vAlign w:val="center"/>
          </w:tcPr>
          <w:p w:rsidR="006D1F4C" w:rsidRPr="00681C2B" w:rsidRDefault="006D1F4C" w:rsidP="00681C2B">
            <w:pPr>
              <w:spacing w:line="400" w:lineRule="exact"/>
              <w:jc w:val="both"/>
              <w:rPr>
                <w:sz w:val="26"/>
                <w:szCs w:val="26"/>
              </w:rPr>
            </w:pPr>
            <w:r w:rsidRPr="00681C2B">
              <w:rPr>
                <w:sz w:val="26"/>
                <w:szCs w:val="26"/>
              </w:rPr>
              <w:t xml:space="preserve"> Từ 14 giờ; Thời gian thi kỹ năng nói đối với môn chuyên Tiếng Anh: 05 phút chuẩn bị, 02 phút nói.</w:t>
            </w:r>
          </w:p>
        </w:tc>
      </w:tr>
    </w:tbl>
    <w:p w:rsidR="006D1F4C" w:rsidRDefault="006D1F4C" w:rsidP="00BD33CA">
      <w:pPr>
        <w:shd w:val="clear" w:color="auto" w:fill="FFFFFF"/>
        <w:jc w:val="both"/>
        <w:rPr>
          <w:b/>
          <w:bCs/>
          <w:sz w:val="28"/>
          <w:szCs w:val="28"/>
        </w:rPr>
      </w:pPr>
    </w:p>
    <w:p w:rsidR="006D1F4C" w:rsidRDefault="006D1F4C" w:rsidP="00605CB8">
      <w:pPr>
        <w:shd w:val="clear" w:color="auto" w:fill="FFFFFF"/>
        <w:ind w:firstLine="720"/>
        <w:jc w:val="both"/>
        <w:rPr>
          <w:b/>
          <w:bCs/>
          <w:sz w:val="28"/>
          <w:szCs w:val="28"/>
        </w:rPr>
      </w:pPr>
      <w:r>
        <w:rPr>
          <w:b/>
          <w:bCs/>
          <w:sz w:val="28"/>
          <w:szCs w:val="28"/>
        </w:rPr>
        <w:t xml:space="preserve">3. Tập trung học sinh trúng tuyển: </w:t>
      </w:r>
      <w:r w:rsidR="00BF267C">
        <w:rPr>
          <w:b/>
          <w:bCs/>
          <w:sz w:val="28"/>
          <w:szCs w:val="28"/>
        </w:rPr>
        <w:t>7h00 Ng</w:t>
      </w:r>
      <w:r w:rsidR="00BF267C" w:rsidRPr="00BF267C">
        <w:rPr>
          <w:b/>
          <w:bCs/>
          <w:sz w:val="28"/>
          <w:szCs w:val="28"/>
        </w:rPr>
        <w:t>ày</w:t>
      </w:r>
      <w:r w:rsidR="00BF267C">
        <w:rPr>
          <w:b/>
          <w:bCs/>
          <w:sz w:val="28"/>
          <w:szCs w:val="28"/>
        </w:rPr>
        <w:t xml:space="preserve"> </w:t>
      </w:r>
      <w:bookmarkStart w:id="0" w:name="_GoBack"/>
      <w:bookmarkEnd w:id="0"/>
      <w:r>
        <w:rPr>
          <w:b/>
          <w:bCs/>
          <w:sz w:val="28"/>
          <w:szCs w:val="28"/>
        </w:rPr>
        <w:t>26/6/2016</w:t>
      </w:r>
    </w:p>
    <w:p w:rsidR="006D1F4C" w:rsidRDefault="006D1F4C" w:rsidP="00BD33CA">
      <w:pPr>
        <w:shd w:val="clear" w:color="auto" w:fill="FFFFFF"/>
        <w:jc w:val="both"/>
        <w:rPr>
          <w:b/>
          <w:bCs/>
          <w:sz w:val="28"/>
          <w:szCs w:val="28"/>
        </w:rPr>
      </w:pPr>
    </w:p>
    <w:p w:rsidR="006D1F4C" w:rsidRDefault="006D1F4C" w:rsidP="005C6346">
      <w:pPr>
        <w:shd w:val="clear" w:color="auto" w:fill="FFFFFF"/>
        <w:jc w:val="both"/>
        <w:rPr>
          <w:i/>
          <w:iCs/>
          <w:sz w:val="28"/>
          <w:szCs w:val="28"/>
          <w:shd w:val="clear" w:color="auto" w:fill="FFFFFF"/>
        </w:rPr>
      </w:pPr>
      <w:r>
        <w:rPr>
          <w:b/>
          <w:bCs/>
          <w:sz w:val="28"/>
          <w:szCs w:val="28"/>
        </w:rPr>
        <w:tab/>
      </w:r>
      <w:r w:rsidRPr="00B9353A">
        <w:rPr>
          <w:sz w:val="28"/>
          <w:szCs w:val="28"/>
        </w:rPr>
        <w:t xml:space="preserve">Thông </w:t>
      </w:r>
      <w:r>
        <w:rPr>
          <w:sz w:val="28"/>
          <w:szCs w:val="28"/>
        </w:rPr>
        <w:t>tin</w:t>
      </w:r>
      <w:r w:rsidRPr="00B9353A">
        <w:rPr>
          <w:sz w:val="28"/>
          <w:szCs w:val="28"/>
        </w:rPr>
        <w:t xml:space="preserve"> tuyển sinh</w:t>
      </w:r>
      <w:r>
        <w:rPr>
          <w:sz w:val="28"/>
          <w:szCs w:val="28"/>
        </w:rPr>
        <w:t xml:space="preserve">, các quyết định, hướng dẫn tuyển sinh của UBND tỉnh Ninh Bình và Sở Giáo dục và Đào tạo Ninh Bình được đăng tải </w:t>
      </w:r>
      <w:r w:rsidRPr="00B9353A">
        <w:rPr>
          <w:sz w:val="28"/>
          <w:szCs w:val="28"/>
        </w:rPr>
        <w:t>trên website</w:t>
      </w:r>
      <w:r>
        <w:rPr>
          <w:sz w:val="28"/>
          <w:szCs w:val="28"/>
        </w:rPr>
        <w:t xml:space="preserve"> nhà trường</w:t>
      </w:r>
      <w:r w:rsidRPr="00B9353A">
        <w:rPr>
          <w:sz w:val="28"/>
          <w:szCs w:val="28"/>
        </w:rPr>
        <w:t xml:space="preserve"> </w:t>
      </w:r>
      <w:r>
        <w:rPr>
          <w:sz w:val="28"/>
          <w:szCs w:val="28"/>
        </w:rPr>
        <w:t xml:space="preserve">tại địa chỉ </w:t>
      </w:r>
      <w:r>
        <w:rPr>
          <w:i/>
          <w:iCs/>
          <w:sz w:val="28"/>
          <w:szCs w:val="28"/>
          <w:shd w:val="clear" w:color="auto" w:fill="FFFFFF"/>
        </w:rPr>
        <w:t>luongvantuy.edu.vn.</w:t>
      </w:r>
    </w:p>
    <w:p w:rsidR="006D1F4C" w:rsidRDefault="006D1F4C" w:rsidP="00FD21D1">
      <w:pPr>
        <w:ind w:firstLine="720"/>
        <w:jc w:val="both"/>
        <w:rPr>
          <w:sz w:val="28"/>
          <w:szCs w:val="28"/>
          <w:shd w:val="clear" w:color="auto" w:fill="FFFFFF"/>
        </w:rPr>
      </w:pPr>
      <w:r>
        <w:rPr>
          <w:sz w:val="28"/>
          <w:szCs w:val="28"/>
          <w:shd w:val="clear" w:color="auto" w:fill="FFFFFF"/>
        </w:rPr>
        <w:t>Ngoài ra, thí sinh và cha mẹ quan tâm có thể liên hệ trực tiếp với các số điện thoại của các thầy cô giáo trong Ban Giám hiệu nhà trường:</w:t>
      </w:r>
    </w:p>
    <w:p w:rsidR="006D1F4C" w:rsidRPr="00FD21D1" w:rsidRDefault="006D1F4C" w:rsidP="00FD21D1">
      <w:pPr>
        <w:ind w:firstLine="720"/>
        <w:jc w:val="both"/>
        <w:rPr>
          <w:sz w:val="28"/>
          <w:szCs w:val="28"/>
        </w:rPr>
      </w:pPr>
      <w:r>
        <w:rPr>
          <w:sz w:val="28"/>
          <w:szCs w:val="28"/>
          <w:shd w:val="clear" w:color="auto" w:fill="FFFFFF"/>
        </w:rPr>
        <w:t>0303 590973; 0303 503377; 0303 590904; 0916 623888; 0987 993666.</w:t>
      </w:r>
    </w:p>
    <w:p w:rsidR="006D1F4C" w:rsidRPr="00B9353A" w:rsidRDefault="006D1F4C" w:rsidP="005C6346">
      <w:pPr>
        <w:shd w:val="clear" w:color="auto" w:fill="FFFFFF"/>
        <w:ind w:firstLine="720"/>
        <w:jc w:val="both"/>
        <w:rPr>
          <w:sz w:val="28"/>
          <w:szCs w:val="28"/>
        </w:rPr>
      </w:pPr>
    </w:p>
    <w:tbl>
      <w:tblPr>
        <w:tblW w:w="5000" w:type="pct"/>
        <w:tblInd w:w="-13" w:type="dxa"/>
        <w:tblCellMar>
          <w:top w:w="15" w:type="dxa"/>
          <w:left w:w="15" w:type="dxa"/>
          <w:bottom w:w="15" w:type="dxa"/>
          <w:right w:w="15" w:type="dxa"/>
        </w:tblCellMar>
        <w:tblLook w:val="00A0" w:firstRow="1" w:lastRow="0" w:firstColumn="1" w:lastColumn="0" w:noHBand="0" w:noVBand="0"/>
      </w:tblPr>
      <w:tblGrid>
        <w:gridCol w:w="5221"/>
        <w:gridCol w:w="4089"/>
      </w:tblGrid>
      <w:tr w:rsidR="006D1F4C" w:rsidRPr="00B9353A">
        <w:tc>
          <w:tcPr>
            <w:tcW w:w="2804" w:type="pct"/>
            <w:shd w:val="clear" w:color="auto" w:fill="FFFFFF"/>
            <w:tcMar>
              <w:top w:w="120" w:type="dxa"/>
              <w:left w:w="120" w:type="dxa"/>
              <w:bottom w:w="120" w:type="dxa"/>
              <w:right w:w="120" w:type="dxa"/>
            </w:tcMar>
          </w:tcPr>
          <w:p w:rsidR="006D1F4C" w:rsidRPr="00B9353A" w:rsidRDefault="006D1F4C" w:rsidP="00582537">
            <w:pPr>
              <w:jc w:val="both"/>
              <w:rPr>
                <w:sz w:val="28"/>
                <w:szCs w:val="28"/>
              </w:rPr>
            </w:pPr>
          </w:p>
        </w:tc>
        <w:tc>
          <w:tcPr>
            <w:tcW w:w="2196" w:type="pct"/>
            <w:shd w:val="clear" w:color="auto" w:fill="FFFFFF"/>
            <w:tcMar>
              <w:top w:w="120" w:type="dxa"/>
              <w:left w:w="120" w:type="dxa"/>
              <w:bottom w:w="120" w:type="dxa"/>
              <w:right w:w="120" w:type="dxa"/>
            </w:tcMar>
          </w:tcPr>
          <w:p w:rsidR="006D1F4C" w:rsidRPr="00B9353A" w:rsidRDefault="006D1F4C" w:rsidP="00582537">
            <w:pPr>
              <w:jc w:val="both"/>
              <w:rPr>
                <w:sz w:val="28"/>
                <w:szCs w:val="28"/>
              </w:rPr>
            </w:pPr>
            <w:r w:rsidRPr="00B9353A">
              <w:rPr>
                <w:b/>
                <w:bCs/>
                <w:sz w:val="28"/>
                <w:szCs w:val="28"/>
              </w:rPr>
              <w:t xml:space="preserve"> HIỆU TRƯỞNG</w:t>
            </w:r>
          </w:p>
          <w:p w:rsidR="006D1F4C" w:rsidRPr="00B9353A" w:rsidRDefault="006D1F4C" w:rsidP="00582537">
            <w:pPr>
              <w:jc w:val="both"/>
              <w:rPr>
                <w:sz w:val="28"/>
                <w:szCs w:val="28"/>
              </w:rPr>
            </w:pPr>
            <w:r w:rsidRPr="00B9353A">
              <w:rPr>
                <w:i/>
                <w:iCs/>
                <w:sz w:val="28"/>
                <w:szCs w:val="28"/>
              </w:rPr>
              <w:t> </w:t>
            </w:r>
          </w:p>
          <w:p w:rsidR="006D1F4C" w:rsidRPr="00B9353A" w:rsidRDefault="006D1F4C" w:rsidP="00582537">
            <w:pPr>
              <w:jc w:val="both"/>
              <w:rPr>
                <w:sz w:val="28"/>
                <w:szCs w:val="28"/>
              </w:rPr>
            </w:pPr>
            <w:r w:rsidRPr="00B9353A">
              <w:rPr>
                <w:i/>
                <w:iCs/>
                <w:sz w:val="28"/>
                <w:szCs w:val="28"/>
              </w:rPr>
              <w:t> </w:t>
            </w:r>
          </w:p>
        </w:tc>
      </w:tr>
    </w:tbl>
    <w:p w:rsidR="006D1F4C" w:rsidRPr="00B9353A" w:rsidRDefault="006D1F4C" w:rsidP="005C6346">
      <w:pPr>
        <w:jc w:val="both"/>
        <w:rPr>
          <w:sz w:val="28"/>
          <w:szCs w:val="28"/>
        </w:rPr>
      </w:pPr>
    </w:p>
    <w:p w:rsidR="006D1F4C" w:rsidRPr="00B9353A" w:rsidRDefault="006D1F4C" w:rsidP="005C6346">
      <w:pPr>
        <w:jc w:val="both"/>
        <w:rPr>
          <w:sz w:val="28"/>
          <w:szCs w:val="28"/>
        </w:rPr>
      </w:pPr>
    </w:p>
    <w:p w:rsidR="006D1F4C" w:rsidRDefault="006D1F4C" w:rsidP="00B9353A">
      <w:pPr>
        <w:jc w:val="both"/>
        <w:rPr>
          <w:sz w:val="28"/>
          <w:szCs w:val="28"/>
        </w:rPr>
      </w:pPr>
    </w:p>
    <w:p w:rsidR="006D1F4C" w:rsidRPr="00B9353A" w:rsidRDefault="006D1F4C" w:rsidP="001F735E">
      <w:pPr>
        <w:shd w:val="clear" w:color="auto" w:fill="FFFFFF"/>
        <w:jc w:val="center"/>
        <w:rPr>
          <w:sz w:val="28"/>
          <w:szCs w:val="28"/>
        </w:rPr>
      </w:pPr>
      <w:r>
        <w:rPr>
          <w:b/>
          <w:bCs/>
          <w:sz w:val="28"/>
          <w:szCs w:val="28"/>
        </w:rPr>
        <w:t>TRƯỜNG THPT CHUYÊN LƯƠNG VĂN TỤY VÀ NHỮ</w:t>
      </w:r>
      <w:r w:rsidRPr="00B9353A">
        <w:rPr>
          <w:b/>
          <w:bCs/>
          <w:sz w:val="28"/>
          <w:szCs w:val="28"/>
        </w:rPr>
        <w:t xml:space="preserve">NG </w:t>
      </w:r>
      <w:r>
        <w:rPr>
          <w:b/>
          <w:bCs/>
          <w:sz w:val="28"/>
          <w:szCs w:val="28"/>
        </w:rPr>
        <w:t xml:space="preserve">CHÍNH SÁCH </w:t>
      </w:r>
      <w:r w:rsidRPr="00B9353A">
        <w:rPr>
          <w:b/>
          <w:bCs/>
          <w:sz w:val="28"/>
          <w:szCs w:val="28"/>
        </w:rPr>
        <w:t xml:space="preserve">ƯU </w:t>
      </w:r>
      <w:r>
        <w:rPr>
          <w:b/>
          <w:bCs/>
          <w:sz w:val="28"/>
          <w:szCs w:val="28"/>
        </w:rPr>
        <w:t>TIÊN ĐỐI VỚI HỌC SINH CHUYÊN</w:t>
      </w:r>
    </w:p>
    <w:p w:rsidR="006D1F4C" w:rsidRPr="00B9353A" w:rsidRDefault="006D1F4C" w:rsidP="00B9353A">
      <w:pPr>
        <w:pStyle w:val="NormalWeb"/>
        <w:shd w:val="clear" w:color="auto" w:fill="FFFFFF"/>
        <w:spacing w:before="0" w:beforeAutospacing="0" w:after="0" w:afterAutospacing="0"/>
        <w:jc w:val="both"/>
        <w:rPr>
          <w:sz w:val="28"/>
          <w:szCs w:val="28"/>
        </w:rPr>
      </w:pPr>
      <w:r w:rsidRPr="00B9353A">
        <w:rPr>
          <w:b/>
          <w:bCs/>
          <w:sz w:val="28"/>
          <w:szCs w:val="28"/>
        </w:rPr>
        <w:t>I.Đôi nét giới thiệu về nhà trường</w:t>
      </w:r>
    </w:p>
    <w:p w:rsidR="006D1F4C" w:rsidRDefault="006D1F4C" w:rsidP="005C6346">
      <w:pPr>
        <w:pStyle w:val="NormalWeb"/>
        <w:shd w:val="clear" w:color="auto" w:fill="FFFFFF"/>
        <w:spacing w:before="0" w:beforeAutospacing="0" w:after="0" w:afterAutospacing="0"/>
        <w:ind w:firstLine="720"/>
        <w:jc w:val="both"/>
        <w:rPr>
          <w:sz w:val="28"/>
          <w:szCs w:val="28"/>
        </w:rPr>
      </w:pPr>
      <w:r w:rsidRPr="00B9353A">
        <w:rPr>
          <w:sz w:val="28"/>
          <w:szCs w:val="28"/>
        </w:rPr>
        <w:t xml:space="preserve">Trường THPT chuyên Lương Văn Tụy </w:t>
      </w:r>
      <w:r>
        <w:rPr>
          <w:sz w:val="28"/>
          <w:szCs w:val="28"/>
        </w:rPr>
        <w:t>đ</w:t>
      </w:r>
      <w:r w:rsidRPr="00B9353A">
        <w:rPr>
          <w:sz w:val="28"/>
          <w:szCs w:val="28"/>
        </w:rPr>
        <w:t>ược thành lập từ năm 1959, là trường cấp III đầu tiên của tỉnh Ninh Bình. Trải qua 57 năm xây dựng và trưởng thành, với đội ngũ thầy cô giáo giỏi về chuyên môn, tâm huyết với nghề</w:t>
      </w:r>
      <w:r>
        <w:rPr>
          <w:sz w:val="28"/>
          <w:szCs w:val="28"/>
        </w:rPr>
        <w:t>, với</w:t>
      </w:r>
      <w:r w:rsidRPr="00B9353A">
        <w:rPr>
          <w:sz w:val="28"/>
          <w:szCs w:val="28"/>
        </w:rPr>
        <w:t xml:space="preserve"> cơ sở vật chất, trang thiết bị đạt chuẩn Quốc gia</w:t>
      </w:r>
      <w:r>
        <w:rPr>
          <w:sz w:val="28"/>
          <w:szCs w:val="28"/>
        </w:rPr>
        <w:t xml:space="preserve"> cùng với các thế hệ học sinh tài năng, nhà trường đã đạt được nhiều thành tựu rực rỡ</w:t>
      </w:r>
      <w:r w:rsidRPr="00B9353A">
        <w:rPr>
          <w:sz w:val="28"/>
          <w:szCs w:val="28"/>
        </w:rPr>
        <w:t>.</w:t>
      </w:r>
      <w:r>
        <w:rPr>
          <w:sz w:val="28"/>
          <w:szCs w:val="28"/>
        </w:rPr>
        <w:t xml:space="preserve"> </w:t>
      </w:r>
      <w:r w:rsidRPr="00B9353A">
        <w:rPr>
          <w:sz w:val="28"/>
          <w:szCs w:val="28"/>
        </w:rPr>
        <w:t xml:space="preserve">Đây là môi trường lý tưởng cho những tài năng của quê hương Ninh Bình học tập và rèn luyện chuẩn bị hành trang vào đời. </w:t>
      </w:r>
    </w:p>
    <w:p w:rsidR="006D1F4C" w:rsidRDefault="006D1F4C" w:rsidP="005C6346">
      <w:pPr>
        <w:pStyle w:val="NormalWeb"/>
        <w:shd w:val="clear" w:color="auto" w:fill="FFFFFF"/>
        <w:spacing w:before="0" w:beforeAutospacing="0" w:after="0" w:afterAutospacing="0"/>
        <w:ind w:firstLine="720"/>
        <w:jc w:val="both"/>
        <w:rPr>
          <w:sz w:val="28"/>
          <w:szCs w:val="28"/>
        </w:rPr>
      </w:pPr>
      <w:r w:rsidRPr="00B9353A">
        <w:rPr>
          <w:sz w:val="28"/>
          <w:szCs w:val="28"/>
        </w:rPr>
        <w:t>Trong những năm qua học sinh nhà trường đã giành được 6 giải Olympic Quốc tế ở các môn Sinh học, Hóa học, Tin học và Vật lý; 950 giải học sinh giỏi Quốc gia, trong đó có 24 giải Nhất, 181 giải Nhì, 409 giải Ba và 336 giải Khuyến Khích. Hàng năm có trên 95% học sinh</w:t>
      </w:r>
      <w:r>
        <w:rPr>
          <w:sz w:val="28"/>
          <w:szCs w:val="28"/>
        </w:rPr>
        <w:t xml:space="preserve"> lớp 12</w:t>
      </w:r>
      <w:r w:rsidRPr="00B9353A">
        <w:rPr>
          <w:sz w:val="28"/>
          <w:szCs w:val="28"/>
        </w:rPr>
        <w:t xml:space="preserve"> thi đỗ vào các trường đại học. Nhà trường luôn dẫn đầu trong số các trường THPT tỉ</w:t>
      </w:r>
      <w:r>
        <w:rPr>
          <w:sz w:val="28"/>
          <w:szCs w:val="28"/>
        </w:rPr>
        <w:t>nh Ninh Bình và</w:t>
      </w:r>
      <w:r w:rsidRPr="00B9353A">
        <w:rPr>
          <w:sz w:val="28"/>
          <w:szCs w:val="28"/>
        </w:rPr>
        <w:t xml:space="preserve"> nằm trong Top 100 trường có điểm thi đại học cao nhất cả nước (trong tổng số gần 3000 trường THPT).</w:t>
      </w:r>
      <w:r>
        <w:rPr>
          <w:sz w:val="28"/>
          <w:szCs w:val="28"/>
        </w:rPr>
        <w:t xml:space="preserve"> </w:t>
      </w:r>
    </w:p>
    <w:p w:rsidR="006D1F4C" w:rsidRPr="00274611" w:rsidRDefault="006D1F4C" w:rsidP="00274611">
      <w:pPr>
        <w:pStyle w:val="NormalWeb"/>
        <w:shd w:val="clear" w:color="auto" w:fill="FFFFFF"/>
        <w:spacing w:before="0" w:beforeAutospacing="0" w:after="0" w:afterAutospacing="0"/>
        <w:ind w:firstLine="720"/>
        <w:jc w:val="both"/>
        <w:rPr>
          <w:sz w:val="32"/>
          <w:szCs w:val="32"/>
        </w:rPr>
      </w:pPr>
      <w:r>
        <w:rPr>
          <w:sz w:val="28"/>
          <w:szCs w:val="28"/>
        </w:rPr>
        <w:t>Hi</w:t>
      </w:r>
      <w:r w:rsidRPr="00274611">
        <w:rPr>
          <w:sz w:val="28"/>
          <w:szCs w:val="28"/>
        </w:rPr>
        <w:t xml:space="preserve">ện nay nhà trường có quy mô 36 lớp học (trong đó 30 lớp chuyên), đội ngũ cán bộ giáo viên </w:t>
      </w:r>
      <w:r>
        <w:rPr>
          <w:sz w:val="28"/>
          <w:szCs w:val="28"/>
        </w:rPr>
        <w:t xml:space="preserve">gồm </w:t>
      </w:r>
      <w:r w:rsidRPr="00274611">
        <w:rPr>
          <w:sz w:val="28"/>
          <w:szCs w:val="28"/>
        </w:rPr>
        <w:t>1</w:t>
      </w:r>
      <w:r>
        <w:rPr>
          <w:sz w:val="28"/>
          <w:szCs w:val="28"/>
        </w:rPr>
        <w:t>20</w:t>
      </w:r>
      <w:r w:rsidRPr="00274611">
        <w:rPr>
          <w:sz w:val="28"/>
          <w:szCs w:val="28"/>
        </w:rPr>
        <w:t xml:space="preserve"> người trong đó có 1 tiến sỹ, 53 thạc sỹ,  cơ sở vật chất nhà trường đạt chuẩn và đang tiếp tục được tỉnh đầu tư cải tạo </w:t>
      </w:r>
      <w:r>
        <w:rPr>
          <w:sz w:val="28"/>
          <w:szCs w:val="28"/>
        </w:rPr>
        <w:t xml:space="preserve">nâng cấp và </w:t>
      </w:r>
      <w:r w:rsidRPr="00274611">
        <w:rPr>
          <w:sz w:val="28"/>
          <w:szCs w:val="28"/>
        </w:rPr>
        <w:t>xây dựng bổ sung. Trường có thư viện với nhiều sách tham khảo chất lượ</w:t>
      </w:r>
      <w:r>
        <w:rPr>
          <w:sz w:val="28"/>
          <w:szCs w:val="28"/>
        </w:rPr>
        <w:t>ng cao</w:t>
      </w:r>
      <w:r w:rsidRPr="00274611">
        <w:rPr>
          <w:sz w:val="28"/>
          <w:szCs w:val="28"/>
        </w:rPr>
        <w:t>, phòng đọc thư viện rộng rãi, thoáng mát phục vụ thầy cô giáo và các em học sinh, thư viện mở cửa cả buổi tối cho học sinh nội trú và học sinh ở trọ gần trường học tập từ thứ 2 đến thứ 6 hàng tuần. Trong khuôn viên trường có nhà thi đấu đa năng, đủ sân tập các môn TDTT: Cầu lông, bóng bàn, bóng chuyền, bóng rổ; nhà trường đã tổ chức các CLB nghệ thuật: CLB các nhạc cụ dân tộc, CLB ghi ta; các CLB thể thao: Bóng rổ, bóng chuyền, cầu lông…đang hoạt động rất hiệu quả giúp học sinh luyện tập, vui chơi phát triển toàn diện.</w:t>
      </w:r>
    </w:p>
    <w:p w:rsidR="006D1F4C" w:rsidRPr="00B9353A" w:rsidRDefault="006D1F4C" w:rsidP="00B9353A">
      <w:pPr>
        <w:pStyle w:val="NormalWeb"/>
        <w:shd w:val="clear" w:color="auto" w:fill="FFFFFF"/>
        <w:spacing w:before="0" w:beforeAutospacing="0" w:after="0" w:afterAutospacing="0"/>
        <w:ind w:firstLine="720"/>
        <w:jc w:val="both"/>
        <w:rPr>
          <w:sz w:val="28"/>
          <w:szCs w:val="28"/>
        </w:rPr>
      </w:pPr>
      <w:r w:rsidRPr="00B9353A">
        <w:rPr>
          <w:sz w:val="28"/>
          <w:szCs w:val="28"/>
        </w:rPr>
        <w:t xml:space="preserve">Năm học 2016 - 2017 trường THPT Chuyên Lương Văn Tụy tuyển sinh </w:t>
      </w:r>
      <w:r>
        <w:rPr>
          <w:sz w:val="28"/>
          <w:szCs w:val="28"/>
        </w:rPr>
        <w:t>350 chỉ tiêu cho 10 lớp</w:t>
      </w:r>
      <w:r w:rsidRPr="00B9353A">
        <w:rPr>
          <w:sz w:val="28"/>
          <w:szCs w:val="28"/>
        </w:rPr>
        <w:t xml:space="preserve"> chuyên: Toán, Tin học, Vật lý, Hoá học, Sinh học, Ngữ văn, Lịch sử,</w:t>
      </w:r>
      <w:r w:rsidRPr="00B9353A">
        <w:rPr>
          <w:rStyle w:val="apple-converted-space"/>
          <w:sz w:val="28"/>
          <w:szCs w:val="28"/>
        </w:rPr>
        <w:t> </w:t>
      </w:r>
      <w:r w:rsidRPr="00B9353A">
        <w:rPr>
          <w:sz w:val="28"/>
          <w:szCs w:val="28"/>
        </w:rPr>
        <w:t>Địa lý, Tiế</w:t>
      </w:r>
      <w:r>
        <w:rPr>
          <w:sz w:val="28"/>
          <w:szCs w:val="28"/>
        </w:rPr>
        <w:t>ng Anh,</w:t>
      </w:r>
      <w:r w:rsidRPr="00B9353A">
        <w:rPr>
          <w:sz w:val="28"/>
          <w:szCs w:val="28"/>
        </w:rPr>
        <w:t xml:space="preserve"> Tiếng Pháp </w:t>
      </w:r>
      <w:r>
        <w:rPr>
          <w:sz w:val="28"/>
          <w:szCs w:val="28"/>
        </w:rPr>
        <w:t>và 76 chỉ tiêu cho 2 lớp k</w:t>
      </w:r>
      <w:r w:rsidRPr="00B9353A">
        <w:rPr>
          <w:sz w:val="28"/>
          <w:szCs w:val="28"/>
        </w:rPr>
        <w:t xml:space="preserve">hông </w:t>
      </w:r>
      <w:r>
        <w:rPr>
          <w:sz w:val="28"/>
          <w:szCs w:val="28"/>
        </w:rPr>
        <w:t>chuyên</w:t>
      </w:r>
      <w:r w:rsidRPr="00B9353A">
        <w:rPr>
          <w:sz w:val="28"/>
          <w:szCs w:val="28"/>
        </w:rPr>
        <w:t>. Học sinh đỗ vào trường có nhiều điều kiện thuận lợi để phát triển tài năng: được học tập với các thầy cô giáo giỏi, nhiệt tình, tâm huyết, thương yêu học sinh; đượ</w:t>
      </w:r>
      <w:r>
        <w:rPr>
          <w:sz w:val="28"/>
          <w:szCs w:val="28"/>
        </w:rPr>
        <w:t>c t</w:t>
      </w:r>
      <w:r w:rsidRPr="00B9353A">
        <w:rPr>
          <w:sz w:val="28"/>
          <w:szCs w:val="28"/>
        </w:rPr>
        <w:t xml:space="preserve">ỉnh </w:t>
      </w:r>
      <w:r>
        <w:rPr>
          <w:sz w:val="28"/>
          <w:szCs w:val="28"/>
        </w:rPr>
        <w:t xml:space="preserve">Ninh Bình, ngành Giáp dục </w:t>
      </w:r>
      <w:r w:rsidRPr="00B9353A">
        <w:rPr>
          <w:sz w:val="28"/>
          <w:szCs w:val="28"/>
        </w:rPr>
        <w:t>và nhà trường có nhiều chính sách ưu tiên hỗ trợ.</w:t>
      </w:r>
    </w:p>
    <w:p w:rsidR="006D1F4C" w:rsidRPr="00B9353A" w:rsidRDefault="006D1F4C" w:rsidP="00B9353A">
      <w:pPr>
        <w:pStyle w:val="NormalWeb"/>
        <w:shd w:val="clear" w:color="auto" w:fill="FFFFFF"/>
        <w:spacing w:before="0" w:beforeAutospacing="0" w:after="0" w:afterAutospacing="0"/>
        <w:jc w:val="both"/>
        <w:rPr>
          <w:b/>
          <w:bCs/>
          <w:sz w:val="28"/>
          <w:szCs w:val="28"/>
        </w:rPr>
      </w:pPr>
      <w:r w:rsidRPr="00B9353A">
        <w:rPr>
          <w:b/>
          <w:bCs/>
          <w:sz w:val="28"/>
          <w:szCs w:val="28"/>
        </w:rPr>
        <w:t xml:space="preserve">II. Các chế độ ưu </w:t>
      </w:r>
      <w:r>
        <w:rPr>
          <w:b/>
          <w:bCs/>
          <w:sz w:val="28"/>
          <w:szCs w:val="28"/>
        </w:rPr>
        <w:t>tiên</w:t>
      </w:r>
      <w:r w:rsidRPr="00B9353A">
        <w:rPr>
          <w:b/>
          <w:bCs/>
          <w:sz w:val="28"/>
          <w:szCs w:val="28"/>
        </w:rPr>
        <w:t xml:space="preserve"> cho học sinh học tập tại trường</w:t>
      </w:r>
    </w:p>
    <w:p w:rsidR="006D1F4C" w:rsidRPr="00B9353A" w:rsidRDefault="006D1F4C" w:rsidP="00605CB8">
      <w:pPr>
        <w:pStyle w:val="NormalWeb"/>
        <w:shd w:val="clear" w:color="auto" w:fill="FFFFFF"/>
        <w:spacing w:before="0" w:beforeAutospacing="0" w:after="0" w:afterAutospacing="0"/>
        <w:jc w:val="both"/>
        <w:rPr>
          <w:sz w:val="28"/>
          <w:szCs w:val="28"/>
        </w:rPr>
      </w:pPr>
      <w:r>
        <w:rPr>
          <w:b/>
          <w:bCs/>
          <w:sz w:val="28"/>
          <w:szCs w:val="28"/>
        </w:rPr>
        <w:t xml:space="preserve">+ </w:t>
      </w:r>
      <w:r w:rsidRPr="00B9353A">
        <w:rPr>
          <w:b/>
          <w:bCs/>
          <w:sz w:val="28"/>
          <w:szCs w:val="28"/>
        </w:rPr>
        <w:t>Học sinh tại ngoài khu vực thành phố Ninh Bình</w:t>
      </w:r>
      <w:r w:rsidRPr="00B9353A">
        <w:rPr>
          <w:rStyle w:val="apple-converted-space"/>
          <w:sz w:val="28"/>
          <w:szCs w:val="28"/>
        </w:rPr>
        <w:t> </w:t>
      </w:r>
      <w:r w:rsidRPr="00B9353A">
        <w:rPr>
          <w:sz w:val="28"/>
          <w:szCs w:val="28"/>
        </w:rPr>
        <w:t>khi thi đỗ vào trường được ưu tiên:</w:t>
      </w:r>
    </w:p>
    <w:p w:rsidR="006D1F4C" w:rsidRPr="00B9353A" w:rsidRDefault="006D1F4C" w:rsidP="00B9353A">
      <w:pPr>
        <w:pStyle w:val="ListParagraph"/>
        <w:numPr>
          <w:ilvl w:val="0"/>
          <w:numId w:val="1"/>
        </w:numPr>
        <w:ind w:hanging="360"/>
        <w:jc w:val="both"/>
      </w:pPr>
      <w:r w:rsidRPr="00B9353A">
        <w:t>Ở nội trú hoàn toàn miễn phí, không phải đóng tiền điện, nước sinh hoạt. Nhà trường có bếp ăn, có người nấu ăn phục vụ riêng học sinh ở nội trú.</w:t>
      </w:r>
      <w:r>
        <w:t xml:space="preserve"> Có bảo vệ đảm bảo an toàn khu nội trú.</w:t>
      </w:r>
    </w:p>
    <w:p w:rsidR="006D1F4C" w:rsidRPr="00B9353A" w:rsidRDefault="006D1F4C" w:rsidP="00B9353A">
      <w:pPr>
        <w:pStyle w:val="ListParagraph"/>
        <w:numPr>
          <w:ilvl w:val="0"/>
          <w:numId w:val="1"/>
        </w:numPr>
        <w:ind w:hanging="360"/>
        <w:jc w:val="both"/>
      </w:pPr>
      <w:r w:rsidRPr="00B9353A">
        <w:t>Được UBND tỉnh Ninh Bình trợ cấp hàng tháng 2</w:t>
      </w:r>
      <w:r>
        <w:t>2</w:t>
      </w:r>
      <w:r w:rsidRPr="00B9353A">
        <w:t>5.000đ</w:t>
      </w:r>
    </w:p>
    <w:p w:rsidR="006D1F4C" w:rsidRPr="00B9353A" w:rsidRDefault="006D1F4C" w:rsidP="00B9353A">
      <w:pPr>
        <w:pStyle w:val="ListParagraph"/>
        <w:numPr>
          <w:ilvl w:val="0"/>
          <w:numId w:val="1"/>
        </w:numPr>
        <w:ind w:hanging="360"/>
        <w:jc w:val="both"/>
      </w:pPr>
      <w:r w:rsidRPr="00B9353A">
        <w:lastRenderedPageBreak/>
        <w:t>Học sinh đạt giải Nhất, Nhì kỳ thi HSG cấp tỉnh đỗ vào lớp 10 chuyên được miễn giảm tiền học thêm, nếu kết quả học tập môn Chuyên tốt hoặc thi được vào đội tuyển HSG sẽ được miễn giảm trong học kỳ tiếp theo.</w:t>
      </w:r>
    </w:p>
    <w:p w:rsidR="006D1F4C" w:rsidRPr="00B9353A" w:rsidRDefault="006D1F4C" w:rsidP="00605CB8">
      <w:pPr>
        <w:pStyle w:val="NormalWeb"/>
        <w:shd w:val="clear" w:color="auto" w:fill="FFFFFF"/>
        <w:spacing w:before="0" w:beforeAutospacing="0" w:after="0" w:afterAutospacing="0"/>
        <w:jc w:val="both"/>
        <w:rPr>
          <w:sz w:val="28"/>
          <w:szCs w:val="28"/>
        </w:rPr>
      </w:pPr>
      <w:r>
        <w:rPr>
          <w:b/>
          <w:bCs/>
          <w:sz w:val="28"/>
          <w:szCs w:val="28"/>
        </w:rPr>
        <w:t xml:space="preserve">+ </w:t>
      </w:r>
      <w:r w:rsidRPr="00B9353A">
        <w:rPr>
          <w:b/>
          <w:bCs/>
          <w:sz w:val="28"/>
          <w:szCs w:val="28"/>
        </w:rPr>
        <w:t xml:space="preserve">Học sinh các lớp chuyên đạt loại Giỏi </w:t>
      </w:r>
      <w:r w:rsidRPr="00605CB8">
        <w:rPr>
          <w:sz w:val="28"/>
          <w:szCs w:val="28"/>
        </w:rPr>
        <w:t xml:space="preserve">được cấp học bổng hàng tháng là 285.000đ theo từng học kỳ </w:t>
      </w:r>
      <w:r>
        <w:rPr>
          <w:sz w:val="28"/>
          <w:szCs w:val="28"/>
        </w:rPr>
        <w:t>(6</w:t>
      </w:r>
      <w:r w:rsidRPr="00B9353A">
        <w:rPr>
          <w:sz w:val="28"/>
          <w:szCs w:val="28"/>
        </w:rPr>
        <w:t>0% học sinh lớp chuyên được nhận học bổng này); học sinh là thành viên đội tuyển thi HSG Quốc gia được hỗ trợ 150.000đ/ngày trong đợt tập huấn đội tuyển (khoảng 3 tháng).</w:t>
      </w:r>
    </w:p>
    <w:p w:rsidR="006D1F4C" w:rsidRPr="00605CB8" w:rsidRDefault="006D1F4C" w:rsidP="00605CB8">
      <w:pPr>
        <w:pStyle w:val="NormalWeb"/>
        <w:shd w:val="clear" w:color="auto" w:fill="FFFFFF"/>
        <w:spacing w:before="0" w:beforeAutospacing="0" w:after="0" w:afterAutospacing="0"/>
        <w:jc w:val="both"/>
        <w:rPr>
          <w:b/>
          <w:bCs/>
          <w:sz w:val="28"/>
          <w:szCs w:val="28"/>
        </w:rPr>
      </w:pPr>
      <w:r>
        <w:rPr>
          <w:sz w:val="28"/>
          <w:szCs w:val="28"/>
        </w:rPr>
        <w:t xml:space="preserve">+ </w:t>
      </w:r>
      <w:r w:rsidRPr="00605CB8">
        <w:rPr>
          <w:b/>
          <w:bCs/>
          <w:sz w:val="28"/>
          <w:szCs w:val="28"/>
        </w:rPr>
        <w:t>Học sinh đạt giải trong các kỳ thi học sinh giỏi Quốc gia, Quốc tế được hưởng nhiều mức thưởng cũng như ưu tiên đặc biệt:</w:t>
      </w:r>
    </w:p>
    <w:p w:rsidR="006D1F4C" w:rsidRPr="00B9353A" w:rsidRDefault="006D1F4C" w:rsidP="00B9353A">
      <w:pPr>
        <w:pStyle w:val="ListParagraph"/>
        <w:numPr>
          <w:ilvl w:val="0"/>
          <w:numId w:val="1"/>
        </w:numPr>
        <w:ind w:hanging="360"/>
        <w:jc w:val="both"/>
      </w:pPr>
      <w:r w:rsidRPr="00B9353A">
        <w:t>Được tuyển thẳng – không phải thi vào các trường đại học.</w:t>
      </w:r>
    </w:p>
    <w:p w:rsidR="006D1F4C" w:rsidRPr="00B9353A" w:rsidRDefault="006D1F4C" w:rsidP="00B9353A">
      <w:pPr>
        <w:pStyle w:val="ListParagraph"/>
        <w:numPr>
          <w:ilvl w:val="0"/>
          <w:numId w:val="1"/>
        </w:numPr>
        <w:ind w:hanging="360"/>
        <w:jc w:val="both"/>
      </w:pPr>
      <w:r w:rsidRPr="00B9353A">
        <w:t>Được Quỹ khuyến học khuyến tài Đinh Bộ Lĩnh thưởng từ 5 đến 10 triệu đồng.</w:t>
      </w:r>
    </w:p>
    <w:p w:rsidR="006D1F4C" w:rsidRPr="00B9353A" w:rsidRDefault="006D1F4C" w:rsidP="00B9353A">
      <w:pPr>
        <w:pStyle w:val="ListParagraph"/>
        <w:numPr>
          <w:ilvl w:val="0"/>
          <w:numId w:val="1"/>
        </w:numPr>
        <w:ind w:hanging="360"/>
        <w:jc w:val="both"/>
      </w:pPr>
      <w:r w:rsidRPr="00B9353A">
        <w:t>Được UBND tỉnh tặng Bằng khen kèm theo tiền thưởng:</w:t>
      </w:r>
    </w:p>
    <w:p w:rsidR="006D1F4C" w:rsidRPr="00B9353A" w:rsidRDefault="006D1F4C" w:rsidP="00B9353A">
      <w:pPr>
        <w:pStyle w:val="NormalWeb"/>
        <w:shd w:val="clear" w:color="auto" w:fill="FFFFFF"/>
        <w:spacing w:before="0" w:beforeAutospacing="0" w:after="0" w:afterAutospacing="0"/>
        <w:ind w:firstLine="720"/>
        <w:jc w:val="both"/>
        <w:rPr>
          <w:sz w:val="28"/>
          <w:szCs w:val="28"/>
        </w:rPr>
      </w:pPr>
      <w:r w:rsidRPr="00B9353A">
        <w:rPr>
          <w:sz w:val="28"/>
          <w:szCs w:val="28"/>
        </w:rPr>
        <w:t>Đối với giải HSG Quốc gia: Nhất 10.000.000đ; Nhì 7.000.000đ; Ba 5.000.000; Khuyến khích 3.000.000đ. Học sinh đạt điểm cao tham dự kỳ thi chọn đội tuyển Olympic Quốc tế được hỗ trợ 10.000.000đ (liên tục 10 năm qua, năm nào nhà trường cũng có học sinh tham dự kỳ thi này).</w:t>
      </w:r>
    </w:p>
    <w:p w:rsidR="006D1F4C" w:rsidRDefault="006D1F4C" w:rsidP="00B9353A">
      <w:pPr>
        <w:pStyle w:val="NormalWeb"/>
        <w:shd w:val="clear" w:color="auto" w:fill="FFFFFF"/>
        <w:spacing w:before="0" w:beforeAutospacing="0" w:after="0" w:afterAutospacing="0"/>
        <w:ind w:left="720"/>
        <w:jc w:val="both"/>
        <w:rPr>
          <w:sz w:val="28"/>
          <w:szCs w:val="28"/>
        </w:rPr>
      </w:pPr>
      <w:r w:rsidRPr="00B9353A">
        <w:rPr>
          <w:sz w:val="28"/>
          <w:szCs w:val="28"/>
        </w:rPr>
        <w:t>Đối với giải Quốc tế: Huy chương Vàng 80.000.000đ; Huy chương Bạc 50.000.000đ; Huy chương Đồng 30.000.000đ.</w:t>
      </w:r>
    </w:p>
    <w:p w:rsidR="006D1F4C" w:rsidRPr="00B9353A" w:rsidRDefault="006D1F4C" w:rsidP="00B9353A">
      <w:pPr>
        <w:pStyle w:val="NormalWeb"/>
        <w:shd w:val="clear" w:color="auto" w:fill="FFFFFF"/>
        <w:spacing w:before="0" w:beforeAutospacing="0" w:after="0" w:afterAutospacing="0"/>
        <w:ind w:left="720"/>
        <w:jc w:val="both"/>
        <w:rPr>
          <w:sz w:val="28"/>
          <w:szCs w:val="28"/>
        </w:rPr>
      </w:pPr>
    </w:p>
    <w:p w:rsidR="006D1F4C" w:rsidRDefault="006D1F4C" w:rsidP="007E1F68">
      <w:pPr>
        <w:ind w:firstLine="720"/>
        <w:jc w:val="both"/>
        <w:rPr>
          <w:sz w:val="28"/>
          <w:szCs w:val="28"/>
        </w:rPr>
      </w:pPr>
      <w:r>
        <w:rPr>
          <w:sz w:val="28"/>
          <w:szCs w:val="28"/>
        </w:rPr>
        <w:t>Trúng tuyển vào Trường THPT chuyên Lương Văn Tụy hàng năm là những học sinh giỏi đến từ khắp các huyện, thành phố của tỉnh Ninh Bình, ngoài việc được học tập tại ngôi trường giàu truyền thống, có thành tích nổi bật với đội ngũ thày cô giáo giỏi các em học sinh có cơ hôi tham gia và trải nghiệm nhiều hoạt động sôi nổi, bổ ích giàu tính sáng tạo, nhân văn được nhà trường tổ chức thường xuyên nhằm giúp các em học sinh rèn luyện kỹ năng, phát triển toàn diện.</w:t>
      </w:r>
    </w:p>
    <w:sectPr w:rsidR="006D1F4C" w:rsidSect="00B9353A">
      <w:footerReference w:type="default" r:id="rId8"/>
      <w:pgSz w:w="11907" w:h="16840"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09" w:rsidRDefault="00472A09" w:rsidP="006A32DC">
      <w:r>
        <w:separator/>
      </w:r>
    </w:p>
  </w:endnote>
  <w:endnote w:type="continuationSeparator" w:id="0">
    <w:p w:rsidR="00472A09" w:rsidRDefault="00472A09" w:rsidP="006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4C" w:rsidRDefault="00472A09">
    <w:pPr>
      <w:pStyle w:val="Footer"/>
      <w:jc w:val="center"/>
    </w:pPr>
    <w:r>
      <w:fldChar w:fldCharType="begin"/>
    </w:r>
    <w:r>
      <w:instrText xml:space="preserve"> PAGE   \* MERGEFORMAT </w:instrText>
    </w:r>
    <w:r>
      <w:fldChar w:fldCharType="separate"/>
    </w:r>
    <w:r w:rsidR="00BF267C">
      <w:rPr>
        <w:noProof/>
      </w:rPr>
      <w:t>1</w:t>
    </w:r>
    <w:r>
      <w:rPr>
        <w:noProof/>
      </w:rPr>
      <w:fldChar w:fldCharType="end"/>
    </w:r>
  </w:p>
  <w:p w:rsidR="006D1F4C" w:rsidRDefault="006D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09" w:rsidRDefault="00472A09" w:rsidP="006A32DC">
      <w:r>
        <w:separator/>
      </w:r>
    </w:p>
  </w:footnote>
  <w:footnote w:type="continuationSeparator" w:id="0">
    <w:p w:rsidR="00472A09" w:rsidRDefault="00472A09" w:rsidP="006A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5"/>
        <w:szCs w:val="25"/>
        <w:u w:val="none"/>
      </w:rPr>
    </w:lvl>
  </w:abstractNum>
  <w:abstractNum w:abstractNumId="1">
    <w:nsid w:val="03BA15D1"/>
    <w:multiLevelType w:val="hybridMultilevel"/>
    <w:tmpl w:val="66789432"/>
    <w:lvl w:ilvl="0" w:tplc="694616B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570FC4"/>
    <w:multiLevelType w:val="hybridMultilevel"/>
    <w:tmpl w:val="1354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DCF0C96"/>
    <w:multiLevelType w:val="hybridMultilevel"/>
    <w:tmpl w:val="067E8A1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nsid w:val="3B54476A"/>
    <w:multiLevelType w:val="hybridMultilevel"/>
    <w:tmpl w:val="8898A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735712"/>
    <w:multiLevelType w:val="hybridMultilevel"/>
    <w:tmpl w:val="1908B4E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090"/>
    <w:rsid w:val="00030FDE"/>
    <w:rsid w:val="00067ACC"/>
    <w:rsid w:val="000A5982"/>
    <w:rsid w:val="000C2A48"/>
    <w:rsid w:val="000D5B68"/>
    <w:rsid w:val="001575A4"/>
    <w:rsid w:val="00170FAD"/>
    <w:rsid w:val="00187CFF"/>
    <w:rsid w:val="001D695F"/>
    <w:rsid w:val="001F735E"/>
    <w:rsid w:val="00274611"/>
    <w:rsid w:val="002770DA"/>
    <w:rsid w:val="002E532E"/>
    <w:rsid w:val="002E5E21"/>
    <w:rsid w:val="002F4409"/>
    <w:rsid w:val="002F5782"/>
    <w:rsid w:val="00313193"/>
    <w:rsid w:val="00385090"/>
    <w:rsid w:val="0046425C"/>
    <w:rsid w:val="00472A09"/>
    <w:rsid w:val="004C5931"/>
    <w:rsid w:val="00532F43"/>
    <w:rsid w:val="0055096D"/>
    <w:rsid w:val="00582537"/>
    <w:rsid w:val="005C6346"/>
    <w:rsid w:val="00605CB8"/>
    <w:rsid w:val="00634D1D"/>
    <w:rsid w:val="006473EF"/>
    <w:rsid w:val="006531A6"/>
    <w:rsid w:val="006548C7"/>
    <w:rsid w:val="006727D3"/>
    <w:rsid w:val="00681C2B"/>
    <w:rsid w:val="006848D6"/>
    <w:rsid w:val="006A32DC"/>
    <w:rsid w:val="006D1F4C"/>
    <w:rsid w:val="0076424B"/>
    <w:rsid w:val="007B7102"/>
    <w:rsid w:val="007E1F68"/>
    <w:rsid w:val="007F2955"/>
    <w:rsid w:val="007F3BFC"/>
    <w:rsid w:val="008C2A88"/>
    <w:rsid w:val="009775D9"/>
    <w:rsid w:val="00A220F4"/>
    <w:rsid w:val="00A22330"/>
    <w:rsid w:val="00A51236"/>
    <w:rsid w:val="00A733CD"/>
    <w:rsid w:val="00B25338"/>
    <w:rsid w:val="00B876C0"/>
    <w:rsid w:val="00B9353A"/>
    <w:rsid w:val="00BD33CA"/>
    <w:rsid w:val="00BD6732"/>
    <w:rsid w:val="00BF267C"/>
    <w:rsid w:val="00C1683B"/>
    <w:rsid w:val="00C50ED9"/>
    <w:rsid w:val="00C85D5E"/>
    <w:rsid w:val="00CB0C8C"/>
    <w:rsid w:val="00CF620F"/>
    <w:rsid w:val="00D21BBC"/>
    <w:rsid w:val="00D6450F"/>
    <w:rsid w:val="00E241C9"/>
    <w:rsid w:val="00FC6413"/>
    <w:rsid w:val="00FD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9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5090"/>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385090"/>
  </w:style>
  <w:style w:type="paragraph" w:styleId="ListParagraph">
    <w:name w:val="List Paragraph"/>
    <w:basedOn w:val="Normal"/>
    <w:uiPriority w:val="99"/>
    <w:qFormat/>
    <w:rsid w:val="00385090"/>
    <w:pPr>
      <w:ind w:left="720"/>
    </w:pPr>
    <w:rPr>
      <w:rFonts w:eastAsia="Times New Roman"/>
      <w:sz w:val="28"/>
      <w:szCs w:val="28"/>
    </w:rPr>
  </w:style>
  <w:style w:type="table" w:styleId="TableGrid">
    <w:name w:val="Table Grid"/>
    <w:basedOn w:val="TableNormal"/>
    <w:uiPriority w:val="99"/>
    <w:rsid w:val="003850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A32DC"/>
    <w:rPr>
      <w:rFonts w:ascii="Tahoma" w:hAnsi="Tahoma" w:cs="Tahoma"/>
      <w:sz w:val="16"/>
      <w:szCs w:val="16"/>
    </w:rPr>
  </w:style>
  <w:style w:type="character" w:customStyle="1" w:styleId="BalloonTextChar">
    <w:name w:val="Balloon Text Char"/>
    <w:link w:val="BalloonText"/>
    <w:uiPriority w:val="99"/>
    <w:semiHidden/>
    <w:locked/>
    <w:rsid w:val="006A32DC"/>
    <w:rPr>
      <w:rFonts w:ascii="Tahoma" w:hAnsi="Tahoma" w:cs="Tahoma"/>
      <w:sz w:val="16"/>
      <w:szCs w:val="16"/>
    </w:rPr>
  </w:style>
  <w:style w:type="paragraph" w:styleId="Header">
    <w:name w:val="header"/>
    <w:basedOn w:val="Normal"/>
    <w:link w:val="HeaderChar"/>
    <w:uiPriority w:val="99"/>
    <w:rsid w:val="006A32DC"/>
    <w:pPr>
      <w:tabs>
        <w:tab w:val="center" w:pos="4680"/>
        <w:tab w:val="right" w:pos="9360"/>
      </w:tabs>
    </w:pPr>
  </w:style>
  <w:style w:type="character" w:customStyle="1" w:styleId="HeaderChar">
    <w:name w:val="Header Char"/>
    <w:link w:val="Header"/>
    <w:uiPriority w:val="99"/>
    <w:locked/>
    <w:rsid w:val="006A32DC"/>
    <w:rPr>
      <w:rFonts w:ascii="Times New Roman" w:hAnsi="Times New Roman" w:cs="Times New Roman"/>
      <w:sz w:val="24"/>
      <w:szCs w:val="24"/>
    </w:rPr>
  </w:style>
  <w:style w:type="paragraph" w:styleId="Footer">
    <w:name w:val="footer"/>
    <w:basedOn w:val="Normal"/>
    <w:link w:val="FooterChar"/>
    <w:uiPriority w:val="99"/>
    <w:rsid w:val="006A32DC"/>
    <w:pPr>
      <w:tabs>
        <w:tab w:val="center" w:pos="4680"/>
        <w:tab w:val="right" w:pos="9360"/>
      </w:tabs>
    </w:pPr>
  </w:style>
  <w:style w:type="character" w:customStyle="1" w:styleId="FooterChar">
    <w:name w:val="Footer Char"/>
    <w:link w:val="Footer"/>
    <w:uiPriority w:val="99"/>
    <w:locked/>
    <w:rsid w:val="006A32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GD-ĐT NINH BÌNH</dc:title>
  <dc:subject/>
  <dc:creator>Windows User</dc:creator>
  <cp:keywords/>
  <dc:description/>
  <cp:lastModifiedBy>HauBui</cp:lastModifiedBy>
  <cp:revision>3</cp:revision>
  <cp:lastPrinted>2016-05-13T10:41:00Z</cp:lastPrinted>
  <dcterms:created xsi:type="dcterms:W3CDTF">2016-05-16T21:15:00Z</dcterms:created>
  <dcterms:modified xsi:type="dcterms:W3CDTF">2016-05-16T23:08:00Z</dcterms:modified>
</cp:coreProperties>
</file>